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7CC88DB2"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EE6E90">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EC57A0">
        <w:rPr>
          <w:b/>
          <w:i/>
          <w:noProof/>
          <w:sz w:val="24"/>
          <w:szCs w:val="24"/>
          <w:lang w:eastAsia="ko-KR"/>
        </w:rPr>
        <w:t>6</w:t>
      </w:r>
      <w:r w:rsidR="00A95811">
        <w:rPr>
          <w:b/>
          <w:i/>
          <w:noProof/>
          <w:sz w:val="24"/>
          <w:szCs w:val="24"/>
          <w:lang w:eastAsia="ko-KR"/>
        </w:rPr>
        <w:t>12564</w:t>
      </w:r>
    </w:p>
    <w:bookmarkEnd w:id="0"/>
    <w:bookmarkEnd w:id="1"/>
    <w:p w14:paraId="7E9A5EFF" w14:textId="61A97808" w:rsidR="003D6F63" w:rsidRPr="003D6F63" w:rsidRDefault="00EC57A0" w:rsidP="003D6F63">
      <w:pPr>
        <w:tabs>
          <w:tab w:val="center" w:pos="4536"/>
          <w:tab w:val="right" w:pos="9072"/>
        </w:tabs>
        <w:rPr>
          <w:rFonts w:ascii="Arial" w:hAnsi="Arial" w:cs="Arial"/>
          <w:b/>
          <w:bCs/>
          <w:sz w:val="24"/>
          <w:szCs w:val="24"/>
        </w:rPr>
      </w:pPr>
      <w:r>
        <w:rPr>
          <w:rFonts w:ascii="Arial" w:hAnsi="Arial" w:cs="Arial"/>
          <w:b/>
          <w:bCs/>
          <w:sz w:val="24"/>
          <w:szCs w:val="24"/>
        </w:rPr>
        <w:t>Reno</w:t>
      </w:r>
      <w:r w:rsidR="003D6F63" w:rsidRPr="00EC57A0">
        <w:rPr>
          <w:rFonts w:ascii="Arial" w:hAnsi="Arial" w:cs="Arial"/>
          <w:b/>
          <w:bCs/>
          <w:sz w:val="24"/>
          <w:szCs w:val="24"/>
        </w:rPr>
        <w:t xml:space="preserve">, </w:t>
      </w:r>
      <w:r w:rsidRPr="00EC57A0">
        <w:rPr>
          <w:rFonts w:ascii="Arial" w:hAnsi="Arial" w:cs="Arial"/>
          <w:b/>
          <w:sz w:val="24"/>
          <w:shd w:val="clear" w:color="auto" w:fill="FFFFFF"/>
        </w:rPr>
        <w:t>USA</w:t>
      </w:r>
      <w:r w:rsidR="00614ED4" w:rsidRPr="00EC57A0">
        <w:rPr>
          <w:rFonts w:ascii="Arial" w:hAnsi="Arial" w:cs="Arial"/>
          <w:b/>
          <w:bCs/>
          <w:sz w:val="32"/>
          <w:szCs w:val="24"/>
        </w:rPr>
        <w:t xml:space="preserve"> </w:t>
      </w:r>
      <w:r w:rsidR="00614ED4">
        <w:rPr>
          <w:rFonts w:ascii="Arial" w:hAnsi="Arial" w:cs="Arial"/>
          <w:b/>
          <w:bCs/>
          <w:sz w:val="24"/>
          <w:szCs w:val="24"/>
        </w:rPr>
        <w:t>1</w:t>
      </w:r>
      <w:r>
        <w:rPr>
          <w:rFonts w:ascii="Arial" w:hAnsi="Arial" w:cs="Arial"/>
          <w:b/>
          <w:bCs/>
          <w:sz w:val="24"/>
          <w:szCs w:val="24"/>
        </w:rPr>
        <w:t>4</w:t>
      </w:r>
      <w:r w:rsidR="00614ED4">
        <w:rPr>
          <w:rFonts w:ascii="Arial" w:hAnsi="Arial" w:cs="Arial" w:hint="eastAsia"/>
          <w:b/>
          <w:bCs/>
          <w:sz w:val="24"/>
          <w:szCs w:val="24"/>
          <w:vertAlign w:val="superscript"/>
        </w:rPr>
        <w:t>th</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sidR="00614ED4">
        <w:rPr>
          <w:rFonts w:ascii="Arial" w:hAnsi="Arial" w:cs="Arial"/>
          <w:b/>
          <w:bCs/>
          <w:sz w:val="24"/>
          <w:szCs w:val="24"/>
        </w:rPr>
        <w:t>1</w:t>
      </w:r>
      <w:r>
        <w:rPr>
          <w:rFonts w:ascii="Arial" w:hAnsi="Arial" w:cs="Arial"/>
          <w:b/>
          <w:bCs/>
          <w:sz w:val="24"/>
          <w:szCs w:val="24"/>
        </w:rPr>
        <w:t>8</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Pr>
          <w:rFonts w:ascii="Arial" w:hAnsi="Arial" w:cs="Arial"/>
          <w:b/>
          <w:bCs/>
          <w:sz w:val="24"/>
          <w:szCs w:val="24"/>
        </w:rPr>
        <w:t>November</w:t>
      </w:r>
      <w:r w:rsidR="003D6F63" w:rsidRPr="003D6F63">
        <w:rPr>
          <w:rFonts w:ascii="Arial" w:hAnsi="Arial" w:cs="Arial"/>
          <w:b/>
          <w:bCs/>
          <w:sz w:val="24"/>
          <w:szCs w:val="24"/>
        </w:rPr>
        <w:t xml:space="preserve"> 2016</w:t>
      </w:r>
    </w:p>
    <w:p w14:paraId="42CD44DA" w14:textId="77777777" w:rsidR="0014141E" w:rsidRDefault="0014141E" w:rsidP="00012357">
      <w:pPr>
        <w:tabs>
          <w:tab w:val="left" w:pos="1985"/>
        </w:tabs>
        <w:ind w:left="2040" w:hangingChars="850" w:hanging="2040"/>
        <w:rPr>
          <w:rFonts w:ascii="Arial" w:hAnsi="Arial"/>
          <w:b/>
          <w:sz w:val="24"/>
        </w:rPr>
      </w:pPr>
    </w:p>
    <w:p w14:paraId="75CD537F" w14:textId="5210B6A8"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EC57A0">
        <w:rPr>
          <w:rFonts w:ascii="Arial" w:hAnsi="Arial"/>
          <w:sz w:val="24"/>
          <w:lang w:eastAsia="ko-KR"/>
        </w:rPr>
        <w:t>7</w:t>
      </w:r>
      <w:r w:rsidR="006F4D44">
        <w:rPr>
          <w:rFonts w:ascii="Arial" w:hAnsi="Arial"/>
          <w:sz w:val="24"/>
          <w:lang w:eastAsia="ko-KR"/>
        </w:rPr>
        <w:t>.</w:t>
      </w:r>
      <w:r w:rsidR="00123DEB">
        <w:rPr>
          <w:rFonts w:ascii="Arial" w:hAnsi="Arial"/>
          <w:sz w:val="24"/>
          <w:lang w:eastAsia="ko-KR"/>
        </w:rPr>
        <w:t>1</w:t>
      </w:r>
      <w:r w:rsidR="006F4D44">
        <w:rPr>
          <w:rFonts w:ascii="Arial" w:hAnsi="Arial"/>
          <w:sz w:val="24"/>
          <w:lang w:eastAsia="ko-KR"/>
        </w:rPr>
        <w:t>.</w:t>
      </w:r>
      <w:r w:rsidR="00123DEB">
        <w:rPr>
          <w:rFonts w:ascii="Arial" w:hAnsi="Arial"/>
          <w:sz w:val="24"/>
          <w:lang w:eastAsia="ko-KR"/>
        </w:rPr>
        <w:t>6</w:t>
      </w:r>
      <w:r w:rsidR="00EC57A0">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221FDA2B"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BB1044">
        <w:rPr>
          <w:rFonts w:ascii="Arial" w:hAnsi="Arial"/>
          <w:sz w:val="24"/>
        </w:rPr>
        <w:t>RS Design for Cross-link Interference in Dynamic TDD</w:t>
      </w:r>
      <w:r w:rsidR="00EC57A0">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40927855" w14:textId="77777777" w:rsidR="00367735" w:rsidRDefault="00367735" w:rsidP="00367735">
      <w:pPr>
        <w:pStyle w:val="Style1"/>
      </w:pPr>
      <w:r>
        <w:t>It was agreed in RAN1#86 that the NR should allow TDD operation on an unpaired spectrum where the transmission direction of most time resources can be dynamically changing. In RAN1 #86bis [2], duplexing issues were discussed with the following conclusion and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7735" w:rsidRPr="00EB2245" w14:paraId="436728B9" w14:textId="77777777" w:rsidTr="00614812">
        <w:tc>
          <w:tcPr>
            <w:tcW w:w="10188" w:type="dxa"/>
            <w:shd w:val="clear" w:color="auto" w:fill="auto"/>
          </w:tcPr>
          <w:p w14:paraId="4E1F3D1B" w14:textId="77777777" w:rsidR="00367735" w:rsidRPr="00272B8E" w:rsidRDefault="00367735" w:rsidP="00614812">
            <w:pPr>
              <w:rPr>
                <w:rFonts w:eastAsia="MS Mincho"/>
                <w:u w:val="single"/>
                <w:lang w:eastAsia="ja-JP"/>
              </w:rPr>
            </w:pPr>
            <w:r w:rsidRPr="00272B8E">
              <w:rPr>
                <w:rFonts w:eastAsia="MS Mincho"/>
                <w:u w:val="single"/>
                <w:lang w:eastAsia="ja-JP"/>
              </w:rPr>
              <w:t>Conclusion:</w:t>
            </w:r>
          </w:p>
          <w:p w14:paraId="1F7801B0" w14:textId="77777777" w:rsidR="00367735" w:rsidRPr="00272B8E" w:rsidRDefault="00367735" w:rsidP="00614812">
            <w:pPr>
              <w:numPr>
                <w:ilvl w:val="0"/>
                <w:numId w:val="10"/>
              </w:numPr>
              <w:spacing w:after="0"/>
            </w:pPr>
            <w:r w:rsidRPr="00272B8E">
              <w:t>Continue study considering some or all of the following aspects:</w:t>
            </w:r>
          </w:p>
          <w:p w14:paraId="59E57E59" w14:textId="77777777" w:rsidR="00367735" w:rsidRPr="00272B8E" w:rsidRDefault="00367735" w:rsidP="00614812">
            <w:pPr>
              <w:numPr>
                <w:ilvl w:val="1"/>
                <w:numId w:val="10"/>
              </w:numPr>
              <w:spacing w:after="0"/>
            </w:pPr>
            <w:r w:rsidRPr="00272B8E">
              <w:t>Deployment scenarios/bands, same-/cross-operator considerations</w:t>
            </w:r>
          </w:p>
          <w:p w14:paraId="542D0C20" w14:textId="77777777" w:rsidR="00367735" w:rsidRPr="00272B8E" w:rsidRDefault="00367735" w:rsidP="00614812">
            <w:pPr>
              <w:numPr>
                <w:ilvl w:val="1"/>
                <w:numId w:val="10"/>
              </w:numPr>
              <w:spacing w:after="0"/>
            </w:pPr>
            <w:r w:rsidRPr="00272B8E">
              <w:t>Resource assignments and rate adaptations</w:t>
            </w:r>
          </w:p>
          <w:p w14:paraId="5F3701C3" w14:textId="77777777" w:rsidR="00367735" w:rsidRPr="00272B8E" w:rsidRDefault="00367735" w:rsidP="00614812">
            <w:pPr>
              <w:numPr>
                <w:ilvl w:val="1"/>
                <w:numId w:val="10"/>
              </w:numPr>
              <w:spacing w:after="0"/>
            </w:pPr>
            <w:r w:rsidRPr="00272B8E">
              <w:t>Frame structure and HARQ/scheduling timing</w:t>
            </w:r>
          </w:p>
          <w:p w14:paraId="5C4B8362" w14:textId="77777777" w:rsidR="00367735" w:rsidRPr="00272B8E" w:rsidRDefault="00367735" w:rsidP="00614812">
            <w:pPr>
              <w:numPr>
                <w:ilvl w:val="1"/>
                <w:numId w:val="10"/>
              </w:numPr>
              <w:spacing w:after="0"/>
            </w:pPr>
            <w:r w:rsidRPr="00272B8E">
              <w:t>Measurements for cross-link interference management</w:t>
            </w:r>
          </w:p>
          <w:p w14:paraId="57FC35DE" w14:textId="77777777" w:rsidR="00367735" w:rsidRPr="00272B8E" w:rsidRDefault="00367735" w:rsidP="00614812">
            <w:pPr>
              <w:numPr>
                <w:ilvl w:val="1"/>
                <w:numId w:val="10"/>
              </w:numPr>
              <w:spacing w:after="0"/>
            </w:pPr>
            <w:r w:rsidRPr="00272B8E">
              <w:t>Signalling (e.g., OTA, backhaul, UE capability, etc.)</w:t>
            </w:r>
          </w:p>
          <w:p w14:paraId="01AB7BBD" w14:textId="77777777" w:rsidR="00367735" w:rsidRPr="00272B8E" w:rsidRDefault="00367735" w:rsidP="00614812">
            <w:pPr>
              <w:numPr>
                <w:ilvl w:val="1"/>
                <w:numId w:val="10"/>
              </w:numPr>
              <w:spacing w:after="0"/>
            </w:pPr>
            <w:r w:rsidRPr="00272B8E">
              <w:t>Cross-link interference management (IC/IS, power control, etc.)</w:t>
            </w:r>
          </w:p>
          <w:p w14:paraId="2AB6BF54" w14:textId="77777777" w:rsidR="00367735" w:rsidRPr="00272B8E" w:rsidRDefault="00367735" w:rsidP="00614812">
            <w:pPr>
              <w:numPr>
                <w:ilvl w:val="1"/>
                <w:numId w:val="10"/>
              </w:numPr>
              <w:spacing w:after="0"/>
            </w:pPr>
            <w:r w:rsidRPr="00272B8E">
              <w:t>Centralized vs. distributed interference/resource management</w:t>
            </w:r>
          </w:p>
          <w:p w14:paraId="3FD6BFCD" w14:textId="77777777" w:rsidR="00367735" w:rsidRPr="00272B8E" w:rsidRDefault="00367735" w:rsidP="00614812">
            <w:pPr>
              <w:numPr>
                <w:ilvl w:val="1"/>
                <w:numId w:val="10"/>
              </w:numPr>
              <w:spacing w:after="0"/>
            </w:pPr>
            <w:r w:rsidRPr="00272B8E">
              <w:t>Beamforming/MIMO</w:t>
            </w:r>
          </w:p>
          <w:p w14:paraId="2C88F47D" w14:textId="77777777" w:rsidR="00367735" w:rsidRPr="00272B8E" w:rsidRDefault="00367735" w:rsidP="00614812">
            <w:pPr>
              <w:numPr>
                <w:ilvl w:val="1"/>
                <w:numId w:val="10"/>
              </w:numPr>
              <w:spacing w:after="0"/>
            </w:pPr>
            <w:r w:rsidRPr="00272B8E">
              <w:t>Duplex modes (e.g., FDD/TDD, FDM/TDM, etc.)</w:t>
            </w:r>
          </w:p>
          <w:p w14:paraId="1D183129" w14:textId="77777777" w:rsidR="00367735" w:rsidRPr="00272B8E" w:rsidRDefault="00367735" w:rsidP="00614812">
            <w:pPr>
              <w:numPr>
                <w:ilvl w:val="1"/>
                <w:numId w:val="10"/>
              </w:numPr>
              <w:spacing w:after="0"/>
            </w:pPr>
            <w:r w:rsidRPr="00272B8E">
              <w:t>Latency reduction</w:t>
            </w:r>
          </w:p>
          <w:p w14:paraId="4422ABE4" w14:textId="77777777" w:rsidR="00367735" w:rsidRPr="00272B8E" w:rsidRDefault="00367735" w:rsidP="00614812">
            <w:pPr>
              <w:numPr>
                <w:ilvl w:val="1"/>
                <w:numId w:val="10"/>
              </w:numPr>
              <w:spacing w:after="0"/>
            </w:pPr>
            <w:r w:rsidRPr="00272B8E">
              <w:t>Whether or not LTE interference/resource management can be used as a starting point (as applicable)</w:t>
            </w:r>
          </w:p>
          <w:p w14:paraId="012913F0" w14:textId="77777777" w:rsidR="00367735" w:rsidRPr="00272B8E" w:rsidRDefault="00367735" w:rsidP="00614812">
            <w:pPr>
              <w:numPr>
                <w:ilvl w:val="1"/>
                <w:numId w:val="10"/>
              </w:numPr>
              <w:spacing w:after="0"/>
            </w:pPr>
            <w:r w:rsidRPr="00272B8E">
              <w:t>Sensing</w:t>
            </w:r>
          </w:p>
          <w:p w14:paraId="1FEE83F4" w14:textId="77777777" w:rsidR="00367735" w:rsidRPr="00272B8E" w:rsidRDefault="00367735" w:rsidP="00614812">
            <w:pPr>
              <w:numPr>
                <w:ilvl w:val="1"/>
                <w:numId w:val="10"/>
              </w:numPr>
              <w:spacing w:after="0"/>
            </w:pPr>
            <w:r w:rsidRPr="00272B8E">
              <w:t>RS design</w:t>
            </w:r>
          </w:p>
          <w:p w14:paraId="1C48F01A" w14:textId="77777777" w:rsidR="00367735" w:rsidRPr="00272B8E" w:rsidRDefault="00367735" w:rsidP="00614812">
            <w:pPr>
              <w:numPr>
                <w:ilvl w:val="1"/>
                <w:numId w:val="10"/>
              </w:numPr>
              <w:spacing w:after="0"/>
            </w:pPr>
            <w:r w:rsidRPr="00272B8E">
              <w:t>Advanced receiver</w:t>
            </w:r>
          </w:p>
          <w:p w14:paraId="352FC6DD" w14:textId="77777777" w:rsidR="00367735" w:rsidRDefault="00367735" w:rsidP="00614812">
            <w:pPr>
              <w:numPr>
                <w:ilvl w:val="1"/>
                <w:numId w:val="10"/>
              </w:numPr>
              <w:spacing w:after="0"/>
            </w:pPr>
            <w:r w:rsidRPr="00272B8E">
              <w:t xml:space="preserve">Timing alignment between DL and UL </w:t>
            </w:r>
          </w:p>
          <w:p w14:paraId="04ECCAF7" w14:textId="77777777" w:rsidR="00367735" w:rsidRDefault="00367735" w:rsidP="00614812">
            <w:pPr>
              <w:rPr>
                <w:highlight w:val="green"/>
                <w:lang w:val="en-US"/>
              </w:rPr>
            </w:pPr>
          </w:p>
          <w:p w14:paraId="0B332A2E" w14:textId="77777777" w:rsidR="00367735" w:rsidRPr="00100DE2" w:rsidRDefault="00367735" w:rsidP="00614812">
            <w:pPr>
              <w:rPr>
                <w:lang w:val="en-US"/>
              </w:rPr>
            </w:pPr>
            <w:r w:rsidRPr="00100DE2">
              <w:rPr>
                <w:highlight w:val="green"/>
                <w:lang w:val="en-US"/>
              </w:rPr>
              <w:t>Agreements:</w:t>
            </w:r>
          </w:p>
          <w:p w14:paraId="44E5EAA2" w14:textId="77777777" w:rsidR="00367735" w:rsidRPr="00A04849" w:rsidRDefault="00367735" w:rsidP="00614812">
            <w:pPr>
              <w:numPr>
                <w:ilvl w:val="0"/>
                <w:numId w:val="10"/>
              </w:numPr>
              <w:spacing w:after="0"/>
              <w:rPr>
                <w:lang w:val="en-US"/>
              </w:rPr>
            </w:pPr>
            <w:r w:rsidRPr="00100DE2">
              <w:rPr>
                <w:lang w:val="en-US"/>
              </w:rPr>
              <w:t>Strive for a common framework for cross-link interference mitigation schemes for both paired and unpaired spectra</w:t>
            </w:r>
          </w:p>
        </w:tc>
      </w:tr>
    </w:tbl>
    <w:p w14:paraId="67921786" w14:textId="77777777" w:rsidR="00367735" w:rsidRDefault="00367735" w:rsidP="00367735">
      <w:pPr>
        <w:pStyle w:val="Style1"/>
      </w:pPr>
    </w:p>
    <w:p w14:paraId="6A9D531B" w14:textId="1F21EFEA" w:rsidR="00367735" w:rsidRDefault="00367735" w:rsidP="00367735">
      <w:pPr>
        <w:pStyle w:val="Style1"/>
      </w:pPr>
      <w:r>
        <w:t xml:space="preserve">In this contribution, we </w:t>
      </w:r>
      <w:r w:rsidR="007507EE">
        <w:t>present our views on</w:t>
      </w:r>
      <w:r>
        <w:t xml:space="preserve"> the RS design principles for supporting cross-link interference </w:t>
      </w:r>
      <w:r w:rsidR="007F6845">
        <w:t>mitigation</w:t>
      </w:r>
      <w:r>
        <w:t xml:space="preserve"> </w:t>
      </w:r>
      <w:r w:rsidR="007F6845">
        <w:t>for dynamic TDD</w:t>
      </w:r>
      <w:r>
        <w:t>.</w:t>
      </w:r>
    </w:p>
    <w:p w14:paraId="17663EA6" w14:textId="7F036D9F" w:rsidR="00771A1E" w:rsidRDefault="00DD6C70" w:rsidP="00E57A94">
      <w:pPr>
        <w:pStyle w:val="Heading1"/>
        <w:tabs>
          <w:tab w:val="num" w:pos="0"/>
        </w:tabs>
        <w:ind w:left="799" w:hanging="799"/>
      </w:pPr>
      <w:r>
        <w:t>RS design for cross-link interference mitigation for dynamic TDD</w:t>
      </w:r>
    </w:p>
    <w:p w14:paraId="0F3AD487" w14:textId="20D27DF1" w:rsidR="00482421" w:rsidRDefault="006E7AE4" w:rsidP="00482421">
      <w:pPr>
        <w:pStyle w:val="Style1"/>
      </w:pPr>
      <w:r>
        <w:t xml:space="preserve">The issue of cross-link interference (CCI) as a result of dynamic TDD or uncoordinated have been discussed extensively [1][3]. </w:t>
      </w:r>
      <w:r>
        <w:rPr>
          <w:rFonts w:eastAsia="SimSun"/>
          <w:lang w:eastAsia="zh-CN"/>
        </w:rPr>
        <w:t>The discussion has been largely focusing on</w:t>
      </w:r>
      <w:r w:rsidRPr="001277AA">
        <w:rPr>
          <w:rFonts w:eastAsia="SimSun"/>
          <w:lang w:eastAsia="zh-CN"/>
        </w:rPr>
        <w:t xml:space="preserve"> </w:t>
      </w:r>
      <w:r>
        <w:rPr>
          <w:rFonts w:eastAsia="SimSun"/>
          <w:lang w:eastAsia="zh-CN"/>
        </w:rPr>
        <w:t xml:space="preserve">CCI mitigation for </w:t>
      </w:r>
      <w:r w:rsidR="009004E2">
        <w:rPr>
          <w:rFonts w:eastAsia="SimSun"/>
          <w:lang w:eastAsia="zh-CN"/>
        </w:rPr>
        <w:t>unicast PDSCH and unicast PUSCH, since avoiding CCI on control channels and common channels (for system information broadcast) are crucial for reliable operation of NR.</w:t>
      </w:r>
      <w:r w:rsidRPr="001277AA">
        <w:rPr>
          <w:rFonts w:eastAsia="SimSun"/>
          <w:lang w:eastAsia="zh-CN"/>
        </w:rPr>
        <w:t xml:space="preserve"> </w:t>
      </w:r>
      <w:r w:rsidR="00482421">
        <w:t xml:space="preserve">In the following, we discuss the RS design principles to facilitate </w:t>
      </w:r>
      <w:r w:rsidR="00A657A4">
        <w:t>CCI mitigation schemes</w:t>
      </w:r>
      <w:r w:rsidR="00482421">
        <w:t xml:space="preserve">. </w:t>
      </w:r>
    </w:p>
    <w:p w14:paraId="4D55814F" w14:textId="77777777" w:rsidR="00482421" w:rsidRDefault="00482421" w:rsidP="00367735">
      <w:pPr>
        <w:pStyle w:val="Style1"/>
        <w:rPr>
          <w:rFonts w:eastAsia="SimSun"/>
          <w:lang w:eastAsia="zh-CN"/>
        </w:rPr>
      </w:pPr>
    </w:p>
    <w:p w14:paraId="35B26C22" w14:textId="77777777" w:rsidR="00482421" w:rsidRDefault="00482421" w:rsidP="00367735">
      <w:pPr>
        <w:pStyle w:val="Style1"/>
        <w:rPr>
          <w:rFonts w:eastAsia="SimSun"/>
          <w:lang w:eastAsia="zh-CN"/>
        </w:rPr>
      </w:pPr>
    </w:p>
    <w:p w14:paraId="18EB1983" w14:textId="77777777" w:rsidR="00482421" w:rsidRDefault="00482421" w:rsidP="00367735">
      <w:pPr>
        <w:pStyle w:val="Style1"/>
        <w:rPr>
          <w:rFonts w:eastAsia="SimSun"/>
          <w:lang w:eastAsia="zh-CN"/>
        </w:rPr>
      </w:pPr>
    </w:p>
    <w:p w14:paraId="275EEC6C" w14:textId="1029DBEA" w:rsidR="006E7AE4" w:rsidRDefault="006E7AE4" w:rsidP="00367735">
      <w:pPr>
        <w:pStyle w:val="Style1"/>
      </w:pPr>
      <w:r>
        <w:t xml:space="preserve">One of the techniques that have been proposed is cross-link interference suppression and cancellation </w:t>
      </w:r>
      <w:r w:rsidR="009004E2">
        <w:t xml:space="preserve">at the receiver </w:t>
      </w:r>
      <w:bookmarkStart w:id="4" w:name="_GoBack"/>
      <w:bookmarkEnd w:id="4"/>
      <w:r>
        <w:t xml:space="preserve">(see e.g. [2],[6]). </w:t>
      </w:r>
      <w:r w:rsidR="00482421">
        <w:t xml:space="preserve">In order to support this technique, the receiver should be able to perform clean channel estimation of the CCI. This implies orthogonal multiplexing of DL and UL DM-RS is required. </w:t>
      </w:r>
      <w:r w:rsidR="006B0762">
        <w:t xml:space="preserve">Figure 1 illustrates FDM of DL and UL DM-RS. </w:t>
      </w:r>
      <w:r w:rsidR="00482421">
        <w:t xml:space="preserve">In additional, the DM-RS sequence and RE mapping should be known to receivers not intending to decode the associated PDSCH/PUSCH. </w:t>
      </w:r>
      <w:r w:rsidR="00ED627A">
        <w:rPr>
          <w:rFonts w:eastAsia="SimSun"/>
          <w:lang w:eastAsia="zh-CN"/>
        </w:rPr>
        <w:t>This assumes</w:t>
      </w:r>
      <w:r w:rsidR="00ED627A" w:rsidRPr="00820185">
        <w:rPr>
          <w:rFonts w:eastAsia="SimSun"/>
          <w:lang w:eastAsia="zh-CN"/>
        </w:rPr>
        <w:t xml:space="preserve"> </w:t>
      </w:r>
      <w:r w:rsidR="00ED627A">
        <w:rPr>
          <w:rFonts w:eastAsia="SimSun"/>
          <w:lang w:eastAsia="zh-CN"/>
        </w:rPr>
        <w:t>use of</w:t>
      </w:r>
      <w:r w:rsidR="00ED627A" w:rsidRPr="00820185">
        <w:rPr>
          <w:rFonts w:eastAsia="SimSun"/>
          <w:lang w:eastAsia="zh-CN"/>
        </w:rPr>
        <w:t xml:space="preserve"> same OFDM-based waveform </w:t>
      </w:r>
      <w:r w:rsidR="00ED627A">
        <w:rPr>
          <w:rFonts w:eastAsia="SimSun"/>
          <w:lang w:eastAsia="zh-CN"/>
        </w:rPr>
        <w:t>(and numerology) in</w:t>
      </w:r>
      <w:r w:rsidR="00ED627A" w:rsidRPr="00820185">
        <w:rPr>
          <w:rFonts w:eastAsia="SimSun"/>
          <w:lang w:eastAsia="zh-CN"/>
        </w:rPr>
        <w:t xml:space="preserve"> DL and UL</w:t>
      </w:r>
      <w:r w:rsidR="00A92EB0">
        <w:rPr>
          <w:rFonts w:eastAsia="SimSun"/>
          <w:lang w:eastAsia="zh-CN"/>
        </w:rPr>
        <w:t>. The DM-RS sequence should preferably be designed to support either reliable blind detection or low overhead control signalling. For example, DM-RS should not be a function of UE ID (C-RNTI) which results in a large number of hypotheses for blind detection, or large control signalling overhead.</w:t>
      </w:r>
      <w:r w:rsidR="00ED627A">
        <w:rPr>
          <w:rFonts w:eastAsia="SimSun"/>
          <w:lang w:eastAsia="zh-CN"/>
        </w:rPr>
        <w:t xml:space="preserve"> </w:t>
      </w:r>
      <w:r w:rsidR="007E5C95">
        <w:rPr>
          <w:rFonts w:eastAsia="SimSun"/>
          <w:lang w:eastAsia="zh-CN"/>
        </w:rPr>
        <w:t xml:space="preserve">However, DM-RS sequence can still be a function of the cell ID which has much </w:t>
      </w:r>
      <w:r w:rsidR="00891573">
        <w:rPr>
          <w:rFonts w:eastAsia="SimSun"/>
          <w:lang w:eastAsia="zh-CN"/>
        </w:rPr>
        <w:t>smaller</w:t>
      </w:r>
      <w:r w:rsidR="007E5C95">
        <w:rPr>
          <w:rFonts w:eastAsia="SimSun"/>
          <w:lang w:eastAsia="zh-CN"/>
        </w:rPr>
        <w:t xml:space="preserve"> ID space and if a candidate list can be signalled as assistance information.</w:t>
      </w:r>
      <w:r w:rsidR="00F76B15">
        <w:rPr>
          <w:rFonts w:eastAsia="SimSun"/>
          <w:lang w:eastAsia="zh-CN"/>
        </w:rPr>
        <w:t xml:space="preserve"> </w:t>
      </w:r>
      <w:r w:rsidR="002F25D0">
        <w:rPr>
          <w:rFonts w:eastAsia="SimSun"/>
          <w:lang w:eastAsia="zh-CN"/>
        </w:rPr>
        <w:t>Moreov</w:t>
      </w:r>
      <w:r w:rsidR="00735900">
        <w:rPr>
          <w:rFonts w:eastAsia="SimSun"/>
          <w:lang w:eastAsia="zh-CN"/>
        </w:rPr>
        <w:t xml:space="preserve">er, </w:t>
      </w:r>
      <w:r w:rsidR="00CB739E">
        <w:rPr>
          <w:rFonts w:eastAsia="SimSun"/>
          <w:lang w:eastAsia="zh-CN"/>
        </w:rPr>
        <w:t>t</w:t>
      </w:r>
      <w:r w:rsidR="00ED627A">
        <w:rPr>
          <w:rFonts w:eastAsia="SimSun"/>
          <w:lang w:eastAsia="zh-CN"/>
        </w:rPr>
        <w:t xml:space="preserve">he receiver </w:t>
      </w:r>
      <w:r w:rsidR="00A92EB0">
        <w:rPr>
          <w:rFonts w:eastAsia="SimSun"/>
          <w:lang w:eastAsia="zh-CN"/>
        </w:rPr>
        <w:t xml:space="preserve">should also </w:t>
      </w:r>
      <w:r w:rsidR="00ED627A">
        <w:rPr>
          <w:rFonts w:eastAsia="SimSun"/>
          <w:lang w:eastAsia="zh-CN"/>
        </w:rPr>
        <w:t>know the scheduling information associated with DL/UL transmissions of the CCI source during the transmission slot</w:t>
      </w:r>
      <w:r w:rsidR="00A92EB0">
        <w:rPr>
          <w:rFonts w:eastAsia="SimSun"/>
          <w:lang w:eastAsia="zh-CN"/>
        </w:rPr>
        <w:t>, so that the DM-RS RE mapping can be determined</w:t>
      </w:r>
      <w:r w:rsidR="00ED627A">
        <w:rPr>
          <w:rFonts w:eastAsia="SimSun"/>
          <w:lang w:eastAsia="zh-CN"/>
        </w:rPr>
        <w:t>. This can be possible in case of a centralized scheduler</w:t>
      </w:r>
      <w:r w:rsidR="00A92EB0">
        <w:rPr>
          <w:rFonts w:eastAsia="SimSun"/>
          <w:lang w:eastAsia="zh-CN"/>
        </w:rPr>
        <w:t>,</w:t>
      </w:r>
      <w:r w:rsidR="00ED627A">
        <w:rPr>
          <w:rFonts w:eastAsia="SimSun"/>
          <w:lang w:eastAsia="zh-CN"/>
        </w:rPr>
        <w:t xml:space="preserve"> or when the backhaul latency is not material compared to the overall processing latency</w:t>
      </w:r>
      <w:r w:rsidR="00A92EB0">
        <w:rPr>
          <w:rFonts w:eastAsia="SimSun"/>
          <w:lang w:eastAsia="zh-CN"/>
        </w:rPr>
        <w:t xml:space="preserve">, or when scheduler restriction is imposed (e.g. the </w:t>
      </w:r>
      <w:r w:rsidR="00735900">
        <w:rPr>
          <w:rFonts w:eastAsia="SimSun"/>
          <w:lang w:eastAsia="zh-CN"/>
        </w:rPr>
        <w:t>resources assigned for CCI source is assumed to be the same as that assigned for the node performing CCI suppression/cancellation)</w:t>
      </w:r>
      <w:r w:rsidR="00ED627A">
        <w:rPr>
          <w:rFonts w:eastAsia="SimSun"/>
          <w:lang w:eastAsia="zh-CN"/>
        </w:rPr>
        <w:t>.</w:t>
      </w:r>
      <w:r w:rsidR="00A92EB0">
        <w:rPr>
          <w:rFonts w:eastAsia="SimSun"/>
          <w:lang w:eastAsia="zh-CN"/>
        </w:rPr>
        <w:t xml:space="preserve"> </w:t>
      </w:r>
      <w:r w:rsidR="00ED627A">
        <w:rPr>
          <w:rFonts w:eastAsia="SimSun"/>
          <w:lang w:eastAsia="zh-CN"/>
        </w:rPr>
        <w:t xml:space="preserve"> </w:t>
      </w:r>
      <w:r w:rsidR="00482421">
        <w:t xml:space="preserve"> </w:t>
      </w:r>
      <w:r>
        <w:t xml:space="preserve"> </w:t>
      </w:r>
    </w:p>
    <w:p w14:paraId="0013BACA" w14:textId="77777777" w:rsidR="002F25D0" w:rsidRDefault="00482421" w:rsidP="002F25D0">
      <w:pPr>
        <w:pStyle w:val="2222"/>
        <w:spacing w:after="120" w:line="288" w:lineRule="auto"/>
        <w:ind w:firstLineChars="0" w:firstLine="0"/>
        <w:rPr>
          <w:lang w:eastAsia="ko-KR"/>
        </w:rPr>
      </w:pPr>
      <w:r w:rsidRPr="006A01E6">
        <w:rPr>
          <w:b/>
          <w:lang w:eastAsia="ko-KR"/>
        </w:rPr>
        <w:t>Proposal 1:</w:t>
      </w:r>
      <w:r>
        <w:rPr>
          <w:lang w:eastAsia="ko-KR"/>
        </w:rPr>
        <w:t xml:space="preserve"> </w:t>
      </w:r>
      <w:r w:rsidR="002F25D0">
        <w:rPr>
          <w:lang w:eastAsia="ko-KR"/>
        </w:rPr>
        <w:t>To support CCI suppression/cancellation at the receiver:</w:t>
      </w:r>
    </w:p>
    <w:p w14:paraId="603D1A46" w14:textId="030BE602" w:rsidR="002F25D0" w:rsidRDefault="00482421" w:rsidP="002F25D0">
      <w:pPr>
        <w:pStyle w:val="2222"/>
        <w:numPr>
          <w:ilvl w:val="0"/>
          <w:numId w:val="12"/>
        </w:numPr>
        <w:spacing w:after="120" w:line="288" w:lineRule="auto"/>
        <w:ind w:firstLineChars="0"/>
        <w:rPr>
          <w:lang w:eastAsia="ko-KR"/>
        </w:rPr>
      </w:pPr>
      <w:r>
        <w:rPr>
          <w:lang w:eastAsia="ko-KR"/>
        </w:rPr>
        <w:t>NR shall enable orthogonal multiplexing of DL and UL DM-RS.</w:t>
      </w:r>
    </w:p>
    <w:p w14:paraId="005A2F83" w14:textId="26314023" w:rsidR="007E76DB" w:rsidRDefault="00482421" w:rsidP="002F25D0">
      <w:pPr>
        <w:pStyle w:val="2222"/>
        <w:numPr>
          <w:ilvl w:val="0"/>
          <w:numId w:val="12"/>
        </w:numPr>
        <w:spacing w:after="120" w:line="288" w:lineRule="auto"/>
        <w:ind w:firstLineChars="0"/>
        <w:rPr>
          <w:lang w:eastAsia="ko-KR"/>
        </w:rPr>
      </w:pPr>
      <w:r>
        <w:rPr>
          <w:lang w:eastAsia="ko-KR"/>
        </w:rPr>
        <w:t>NR DM-RS sequence and RE mapping should be known to UEs or gNBs not intending to decode the associated PDSCH/PUSCH.</w:t>
      </w:r>
      <w:r w:rsidR="00A92EB0">
        <w:rPr>
          <w:lang w:eastAsia="ko-KR"/>
        </w:rPr>
        <w:t xml:space="preserve"> </w:t>
      </w:r>
    </w:p>
    <w:p w14:paraId="6D310C1D" w14:textId="77777777" w:rsidR="007E76DB" w:rsidRDefault="007E76DB" w:rsidP="00A95811">
      <w:pPr>
        <w:pStyle w:val="2222"/>
        <w:spacing w:after="120" w:line="288" w:lineRule="auto"/>
        <w:ind w:firstLineChars="0" w:firstLine="0"/>
        <w:jc w:val="center"/>
      </w:pPr>
    </w:p>
    <w:p w14:paraId="39C6049C" w14:textId="538B84AB" w:rsidR="00765F29" w:rsidRDefault="00181AC9" w:rsidP="00A95811">
      <w:pPr>
        <w:pStyle w:val="2222"/>
        <w:spacing w:after="120" w:line="288" w:lineRule="auto"/>
        <w:ind w:firstLineChars="0" w:firstLine="0"/>
        <w:jc w:val="center"/>
      </w:pPr>
      <w:r>
        <w:object w:dxaOrig="8814" w:dyaOrig="5704" w14:anchorId="087D1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15pt;height:186pt" o:ole="">
            <v:imagedata r:id="rId8" o:title=""/>
          </v:shape>
          <o:OLEObject Type="Embed" ProgID="Visio.Drawing.11" ShapeID="_x0000_i1025" DrawAspect="Content" ObjectID="_1539785120" r:id="rId9"/>
        </w:object>
      </w:r>
    </w:p>
    <w:p w14:paraId="567ACB90" w14:textId="3FE04428" w:rsidR="006B0762" w:rsidRPr="00A95811" w:rsidRDefault="006B0762" w:rsidP="00A95811">
      <w:pPr>
        <w:pStyle w:val="2222"/>
        <w:spacing w:after="120" w:line="288" w:lineRule="auto"/>
        <w:ind w:firstLineChars="0" w:firstLine="0"/>
        <w:jc w:val="center"/>
        <w:rPr>
          <w:b/>
          <w:lang w:eastAsia="ko-KR"/>
        </w:rPr>
      </w:pPr>
      <w:r w:rsidRPr="00A95811">
        <w:rPr>
          <w:b/>
        </w:rPr>
        <w:t>Figure 1: FDM of DL and UL DM-RS</w:t>
      </w:r>
    </w:p>
    <w:p w14:paraId="0D077FA8" w14:textId="77777777" w:rsidR="006E0713" w:rsidRDefault="006E0713" w:rsidP="00F50B2C">
      <w:pPr>
        <w:pStyle w:val="Style1"/>
      </w:pPr>
    </w:p>
    <w:p w14:paraId="6E777AD2" w14:textId="4A7648E5" w:rsidR="00121F92" w:rsidRDefault="006E7AE4" w:rsidP="00F50B2C">
      <w:pPr>
        <w:pStyle w:val="Style1"/>
      </w:pPr>
      <w:r>
        <w:t>It is proposed in</w:t>
      </w:r>
      <w:r w:rsidR="00957A57">
        <w:t xml:space="preserve"> [</w:t>
      </w:r>
      <w:r>
        <w:t>4</w:t>
      </w:r>
      <w:r w:rsidR="00957A57">
        <w:t>]</w:t>
      </w:r>
      <w:r>
        <w:t xml:space="preserve"> that a measurement signal should be</w:t>
      </w:r>
      <w:r w:rsidR="00643CF5">
        <w:t xml:space="preserve"> introduced to enable CCI detection/measurement and CCI source identification as this would allow efficient network coordination to remove any serious CCI condition.</w:t>
      </w:r>
      <w:r w:rsidR="000304DB">
        <w:t xml:space="preserve"> </w:t>
      </w:r>
      <w:r w:rsidR="000304DB" w:rsidRPr="000304DB">
        <w:t xml:space="preserve">Since DL/UL DM-RS are the physical signals transmitted always along with the PDSCH/PUSCH, DL/UL DM-RS is a suitable measurement signal </w:t>
      </w:r>
      <w:r w:rsidR="000304DB">
        <w:t>candidate. This would also allow reuse of implementation and simplify NR specifications.</w:t>
      </w:r>
      <w:r w:rsidR="00A92EB0">
        <w:t xml:space="preserve"> </w:t>
      </w:r>
      <w:r w:rsidR="00CF07D4">
        <w:t>To this end, o</w:t>
      </w:r>
      <w:r w:rsidR="00A92EB0">
        <w:t xml:space="preserve">rthogonal multiplexing of DL/UL DM-RS </w:t>
      </w:r>
      <w:r w:rsidR="00CF07D4">
        <w:t>would also be beneficial</w:t>
      </w:r>
      <w:r w:rsidR="00AA702B">
        <w:t xml:space="preserve"> to allow interference free detection/measurement of CCI</w:t>
      </w:r>
      <w:r w:rsidR="00CF07D4">
        <w:t>.</w:t>
      </w:r>
      <w:r w:rsidR="00AA702B">
        <w:t xml:space="preserve"> I</w:t>
      </w:r>
      <w:r w:rsidR="00CF07D4">
        <w:t xml:space="preserve">f DL/UL DM-RS are orthogonal in frequency domain in an OFDM symbol, the CCI can be detected/measured simultaneously with channel estimation for PDSCH/PUSCH decoding. </w:t>
      </w:r>
      <w:r w:rsidR="000304DB">
        <w:t xml:space="preserve">Mechanisms to configure transmission and </w:t>
      </w:r>
      <w:r w:rsidR="00566880">
        <w:t>detection/</w:t>
      </w:r>
      <w:r w:rsidR="000304DB">
        <w:t>measurement of DL/UL DM-RS as CCI measurement signal would need to be considered</w:t>
      </w:r>
      <w:r w:rsidR="00AA6DDD">
        <w:t xml:space="preserve"> further</w:t>
      </w:r>
      <w:r w:rsidR="000304DB">
        <w:t>.</w:t>
      </w:r>
      <w:r w:rsidR="00AA6DDD">
        <w:t xml:space="preserve"> </w:t>
      </w:r>
      <w:r w:rsidR="0000664A">
        <w:t xml:space="preserve">Assuming DM-RS is only transmitted when there is a data channel assignment (i.e. not periodic and </w:t>
      </w:r>
      <w:r w:rsidR="0000664A">
        <w:lastRenderedPageBreak/>
        <w:t>deterministic), the DM-RS pattern will need to support reliable detection with a certain timing and frequency error since the node transmitting the DM-RS may not be perfectly synchronized with the receiver</w:t>
      </w:r>
      <w:r w:rsidR="00716A91">
        <w:t>.</w:t>
      </w:r>
      <w:r w:rsidR="0000664A">
        <w:t xml:space="preserve"> </w:t>
      </w:r>
      <w:r w:rsidR="00AA6DDD">
        <w:t>How to enable identification of CCI source via DL/UL DM-RS also requires further study.</w:t>
      </w:r>
      <w:r w:rsidR="007E5C95">
        <w:t xml:space="preserve"> </w:t>
      </w:r>
      <w:r w:rsidR="00517C6E">
        <w:t xml:space="preserve">A design target </w:t>
      </w:r>
      <w:r w:rsidR="007E5C95">
        <w:t xml:space="preserve">option is to only enable </w:t>
      </w:r>
      <w:r w:rsidR="00121CD5">
        <w:t>CCI</w:t>
      </w:r>
      <w:r w:rsidR="007E5C95">
        <w:t xml:space="preserve"> type identification</w:t>
      </w:r>
      <w:r w:rsidR="00121CD5">
        <w:t xml:space="preserve"> (DL, UL or SL)</w:t>
      </w:r>
      <w:r w:rsidR="007E5C95">
        <w:t xml:space="preserve"> </w:t>
      </w:r>
      <w:r w:rsidR="00517C6E">
        <w:t xml:space="preserve">and possibly </w:t>
      </w:r>
      <w:r w:rsidR="00121CD5">
        <w:t xml:space="preserve">also </w:t>
      </w:r>
      <w:r w:rsidR="00517C6E">
        <w:t>cell identification. A more challenging design target option with potentially larger benefit is to identify aggressor beam or UE.</w:t>
      </w:r>
    </w:p>
    <w:p w14:paraId="55E52E93" w14:textId="36D74C4A" w:rsidR="00FF01FD" w:rsidRDefault="000304DB" w:rsidP="00A95811">
      <w:pPr>
        <w:pStyle w:val="Style1"/>
        <w:ind w:firstLine="0"/>
      </w:pPr>
      <w:r w:rsidRPr="00A95811">
        <w:rPr>
          <w:b/>
        </w:rPr>
        <w:t xml:space="preserve">Proposal </w:t>
      </w:r>
      <w:r w:rsidR="007D0C6E" w:rsidRPr="00A95811">
        <w:rPr>
          <w:b/>
        </w:rPr>
        <w:t>2</w:t>
      </w:r>
      <w:r w:rsidRPr="00A95811">
        <w:rPr>
          <w:b/>
        </w:rPr>
        <w:t>:</w:t>
      </w:r>
      <w:r w:rsidRPr="00A95811">
        <w:t xml:space="preserve"> NR shall support DL/UL DM-RS as CCI measurement signal</w:t>
      </w:r>
      <w:r w:rsidR="00FF01FD">
        <w:t xml:space="preserve"> and DL/UL DM-RS pattern that enables reliable detection. </w:t>
      </w:r>
      <w:r w:rsidRPr="00A95811">
        <w:t xml:space="preserve"> </w:t>
      </w:r>
    </w:p>
    <w:p w14:paraId="76B517C5" w14:textId="7C967737" w:rsidR="00121CD5" w:rsidRPr="00A95811" w:rsidRDefault="00FF01FD" w:rsidP="00A95811">
      <w:pPr>
        <w:pStyle w:val="Style1"/>
        <w:ind w:firstLine="0"/>
      </w:pPr>
      <w:r w:rsidRPr="00A95811">
        <w:rPr>
          <w:b/>
        </w:rPr>
        <w:t xml:space="preserve">Proposal 3: </w:t>
      </w:r>
      <w:r>
        <w:t xml:space="preserve">NR shall support DL/UL DM-RS that </w:t>
      </w:r>
      <w:r w:rsidR="000304DB" w:rsidRPr="00A95811">
        <w:t>enable</w:t>
      </w:r>
      <w:r>
        <w:t>s</w:t>
      </w:r>
      <w:r w:rsidR="000304DB" w:rsidRPr="00A95811">
        <w:t xml:space="preserve"> identification of CCI source.</w:t>
      </w:r>
      <w:r w:rsidR="00121CD5" w:rsidRPr="00A95811">
        <w:t xml:space="preserve"> Further study is needed on the design target, e.g. whether to only enable CCI type identification or to also enable beam or UE identification as CCI source.</w:t>
      </w:r>
    </w:p>
    <w:p w14:paraId="7CABB913" w14:textId="77777777" w:rsidR="00765F29" w:rsidRDefault="00765F29" w:rsidP="00A657A4">
      <w:pPr>
        <w:spacing w:after="0"/>
        <w:jc w:val="both"/>
        <w:rPr>
          <w:rFonts w:eastAsia="SimSun"/>
          <w:lang w:eastAsia="zh-CN"/>
        </w:rPr>
      </w:pPr>
    </w:p>
    <w:p w14:paraId="62E7F706" w14:textId="303FF58C" w:rsidR="00765F29" w:rsidRDefault="006D6C59" w:rsidP="00A95811">
      <w:pPr>
        <w:pStyle w:val="Style1"/>
      </w:pPr>
      <w:r>
        <w:t xml:space="preserve">It is </w:t>
      </w:r>
      <w:r w:rsidR="0048048B" w:rsidRPr="0048048B">
        <w:t>proposed in [</w:t>
      </w:r>
      <w:r w:rsidR="0048048B">
        <w:t>5</w:t>
      </w:r>
      <w:r w:rsidR="0048048B" w:rsidRPr="0048048B">
        <w:t>]</w:t>
      </w:r>
      <w:r w:rsidR="0048048B">
        <w:t xml:space="preserve"> that</w:t>
      </w:r>
      <w:r>
        <w:t xml:space="preserve"> channel sensing can be performed before transmission to avoid CCI in a similar way that LAA avoids channel access collision with co-existing Wi-Fi or other LAA nodes.</w:t>
      </w:r>
      <w:r w:rsidR="00FE615B">
        <w:t xml:space="preserve"> When the CCI is detected to be above a certain threshold, transmission </w:t>
      </w:r>
      <w:r w:rsidR="000B6CC6">
        <w:t xml:space="preserve">of PDSCH/PUSCH </w:t>
      </w:r>
      <w:r w:rsidR="00FE615B">
        <w:t>may be aborted.</w:t>
      </w:r>
      <w:r w:rsidR="007E76DB">
        <w:t xml:space="preserve"> </w:t>
      </w:r>
      <w:r w:rsidR="000B6CC6">
        <w:t>As a result, DM-RS transmission associated with the PDSCH/PUSCH would also be aborted</w:t>
      </w:r>
      <w:r w:rsidR="00CA1C43">
        <w:t xml:space="preserve"> or deferred</w:t>
      </w:r>
      <w:r w:rsidR="000B6CC6">
        <w:t xml:space="preserve">. This implies that the presence or absence of DM-RS is effectively an indicator of whether PDSCH/PUSCH is to be transmitted or aborted. </w:t>
      </w:r>
      <w:r w:rsidR="008330B2">
        <w:t>This is important to avoid HARQ buffer corruption</w:t>
      </w:r>
      <w:r w:rsidR="00F566D4">
        <w:t xml:space="preserve"> </w:t>
      </w:r>
      <w:r w:rsidR="00A95811">
        <w:t xml:space="preserve">at the receiver </w:t>
      </w:r>
      <w:r w:rsidR="00F566D4">
        <w:t>in case the PDSCH/PUSCH is aborted</w:t>
      </w:r>
      <w:r w:rsidR="00CA1C43">
        <w:t xml:space="preserve"> or changed</w:t>
      </w:r>
      <w:r w:rsidR="008330B2">
        <w:t>.</w:t>
      </w:r>
      <w:r w:rsidR="009C224C">
        <w:t xml:space="preserve"> Again, this means that DM-RS should support reliable detection. In addition, front-loading the DM-RS as shown in Figure 1 can minimize the need for b</w:t>
      </w:r>
      <w:r w:rsidR="00CA1C43">
        <w:t>uffering potential data samples and save UE power.</w:t>
      </w:r>
    </w:p>
    <w:p w14:paraId="3782264C" w14:textId="20BBDA45" w:rsidR="0048048B" w:rsidRPr="00A95811" w:rsidRDefault="006D6C59" w:rsidP="00A95811">
      <w:pPr>
        <w:pStyle w:val="Style1"/>
        <w:ind w:firstLine="0"/>
      </w:pPr>
      <w:r w:rsidRPr="005B663C">
        <w:rPr>
          <w:b/>
        </w:rPr>
        <w:t xml:space="preserve">Proposal </w:t>
      </w:r>
      <w:r w:rsidR="004D529E" w:rsidRPr="005B663C">
        <w:rPr>
          <w:b/>
        </w:rPr>
        <w:t>4</w:t>
      </w:r>
      <w:r w:rsidR="0048048B" w:rsidRPr="005B663C">
        <w:rPr>
          <w:b/>
        </w:rPr>
        <w:t>:</w:t>
      </w:r>
      <w:r w:rsidR="0048048B" w:rsidRPr="00A95811">
        <w:t xml:space="preserve"> NR shall support </w:t>
      </w:r>
      <w:r w:rsidR="00B11ADE" w:rsidRPr="00A95811">
        <w:t xml:space="preserve">front loaded </w:t>
      </w:r>
      <w:r w:rsidR="004D529E" w:rsidRPr="00A95811">
        <w:t>DL/UL DM-RS to allow</w:t>
      </w:r>
      <w:r w:rsidR="00B11ADE" w:rsidRPr="00A95811">
        <w:t xml:space="preserve"> early detection of whether PDSCH/PUSCH is aborted</w:t>
      </w:r>
      <w:r w:rsidR="00CA1C43">
        <w:t xml:space="preserve"> or deferred</w:t>
      </w:r>
      <w:r w:rsidR="00B11ADE" w:rsidRPr="00A95811">
        <w:t xml:space="preserve"> when CCI is sensed to be above a certain threshold.</w:t>
      </w:r>
    </w:p>
    <w:p w14:paraId="2023A209" w14:textId="02780464" w:rsidR="00765F29" w:rsidRDefault="00765F29" w:rsidP="00A95811">
      <w:pPr>
        <w:pStyle w:val="Style1"/>
      </w:pPr>
    </w:p>
    <w:p w14:paraId="613E77E4" w14:textId="77777777" w:rsidR="003D3E2E" w:rsidRDefault="003D3E2E" w:rsidP="00900885">
      <w:pPr>
        <w:pStyle w:val="Heading1"/>
        <w:tabs>
          <w:tab w:val="num" w:pos="0"/>
        </w:tabs>
        <w:ind w:left="799" w:hanging="799"/>
      </w:pPr>
      <w:r>
        <w:rPr>
          <w:rFonts w:hint="eastAsia"/>
        </w:rPr>
        <w:t>Conclusions</w:t>
      </w:r>
    </w:p>
    <w:p w14:paraId="5B88856E" w14:textId="3F02BCD5" w:rsidR="003D35F7" w:rsidRDefault="004B3F71" w:rsidP="007F6845">
      <w:pPr>
        <w:pStyle w:val="Style1"/>
        <w:rPr>
          <w:lang w:eastAsia="zh-CN"/>
        </w:rPr>
      </w:pPr>
      <w:r w:rsidRPr="00BF18A8">
        <w:rPr>
          <w:lang w:eastAsia="zh-CN"/>
        </w:rPr>
        <w:t>This contribution considered</w:t>
      </w:r>
      <w:r>
        <w:t xml:space="preserve"> </w:t>
      </w:r>
      <w:r w:rsidR="007F6845">
        <w:t xml:space="preserve">the RS design principles for supporting cross-link interference mitigation for dynamic TDD. </w:t>
      </w:r>
      <w:r>
        <w:rPr>
          <w:lang w:eastAsia="zh-CN"/>
        </w:rPr>
        <w:t xml:space="preserve">In particular, the following are proposed. </w:t>
      </w:r>
    </w:p>
    <w:p w14:paraId="2B763EC9" w14:textId="77777777" w:rsidR="00EE6FD1" w:rsidRDefault="00EE6FD1" w:rsidP="00EE6FD1">
      <w:pPr>
        <w:pStyle w:val="2222"/>
        <w:spacing w:after="120" w:line="288" w:lineRule="auto"/>
        <w:ind w:firstLineChars="0" w:firstLine="0"/>
        <w:rPr>
          <w:lang w:eastAsia="ko-KR"/>
        </w:rPr>
      </w:pPr>
      <w:r w:rsidRPr="006A01E6">
        <w:rPr>
          <w:b/>
          <w:lang w:eastAsia="ko-KR"/>
        </w:rPr>
        <w:t>Proposal 1:</w:t>
      </w:r>
      <w:r>
        <w:rPr>
          <w:lang w:eastAsia="ko-KR"/>
        </w:rPr>
        <w:t xml:space="preserve"> To support CCI suppression/cancellation at the receiver:</w:t>
      </w:r>
    </w:p>
    <w:p w14:paraId="72536754" w14:textId="77777777" w:rsidR="00EE6FD1" w:rsidRDefault="00EE6FD1" w:rsidP="00EE6FD1">
      <w:pPr>
        <w:pStyle w:val="2222"/>
        <w:numPr>
          <w:ilvl w:val="0"/>
          <w:numId w:val="12"/>
        </w:numPr>
        <w:spacing w:after="120" w:line="288" w:lineRule="auto"/>
        <w:ind w:firstLineChars="0"/>
        <w:rPr>
          <w:lang w:eastAsia="ko-KR"/>
        </w:rPr>
      </w:pPr>
      <w:r>
        <w:rPr>
          <w:lang w:eastAsia="ko-KR"/>
        </w:rPr>
        <w:t>NR shall enable orthogonal multiplexing of DL and UL DM-RS.</w:t>
      </w:r>
    </w:p>
    <w:p w14:paraId="6DD1B1F0" w14:textId="77777777" w:rsidR="00EE6FD1" w:rsidRDefault="00EE6FD1" w:rsidP="00A95811">
      <w:pPr>
        <w:pStyle w:val="Style1"/>
        <w:numPr>
          <w:ilvl w:val="0"/>
          <w:numId w:val="12"/>
        </w:numPr>
        <w:rPr>
          <w:lang w:eastAsia="ko-KR"/>
        </w:rPr>
      </w:pPr>
      <w:r>
        <w:rPr>
          <w:lang w:eastAsia="ko-KR"/>
        </w:rPr>
        <w:t xml:space="preserve">NR DM-RS sequence and RE mapping should be known to UEs or gNBs not intending to decode the associated PDSCH/PUSCH. </w:t>
      </w:r>
    </w:p>
    <w:p w14:paraId="7E7F0A8E" w14:textId="77777777" w:rsidR="00831286" w:rsidRDefault="00831286" w:rsidP="00831286">
      <w:pPr>
        <w:pStyle w:val="Style1"/>
        <w:ind w:firstLine="0"/>
      </w:pPr>
      <w:r w:rsidRPr="008D1A99">
        <w:rPr>
          <w:b/>
        </w:rPr>
        <w:t>Proposal 2:</w:t>
      </w:r>
      <w:r w:rsidRPr="008D1A99">
        <w:t xml:space="preserve"> NR shall support DL/UL DM-RS as CCI measurement signal</w:t>
      </w:r>
      <w:r>
        <w:t xml:space="preserve"> and DL/UL DM-RS pattern that enables reliable detection. </w:t>
      </w:r>
      <w:r w:rsidRPr="008D1A99">
        <w:t xml:space="preserve"> </w:t>
      </w:r>
    </w:p>
    <w:p w14:paraId="4898FB39" w14:textId="4DB57CF3" w:rsidR="004D529E" w:rsidRPr="00A95811" w:rsidRDefault="004D529E" w:rsidP="00A95811">
      <w:pPr>
        <w:pStyle w:val="Style1"/>
        <w:ind w:firstLine="0"/>
      </w:pPr>
      <w:r w:rsidRPr="008D1A99">
        <w:rPr>
          <w:b/>
        </w:rPr>
        <w:t xml:space="preserve">Proposal 3: </w:t>
      </w:r>
      <w:r>
        <w:t xml:space="preserve">NR shall support DL/UL DM-RS that </w:t>
      </w:r>
      <w:r w:rsidRPr="008D1A99">
        <w:t>enable</w:t>
      </w:r>
      <w:r>
        <w:t>s</w:t>
      </w:r>
      <w:r w:rsidRPr="008D1A99">
        <w:t xml:space="preserve"> identification of CCI source. Further study is needed on the design target, e.g. whether to only enable CCI type identification or to also enable beam or UE identification as CCI source.</w:t>
      </w:r>
    </w:p>
    <w:p w14:paraId="7BB42268" w14:textId="61B15DCF" w:rsidR="004D529E" w:rsidRPr="008D1A99" w:rsidRDefault="004D529E" w:rsidP="004D529E">
      <w:pPr>
        <w:spacing w:after="0"/>
        <w:jc w:val="both"/>
        <w:rPr>
          <w:rFonts w:eastAsia="SimSun"/>
          <w:lang w:eastAsia="zh-CN"/>
        </w:rPr>
      </w:pPr>
      <w:r w:rsidRPr="006D6C59">
        <w:rPr>
          <w:rFonts w:eastAsia="SimSun"/>
          <w:b/>
          <w:lang w:eastAsia="zh-CN"/>
        </w:rPr>
        <w:t xml:space="preserve">Proposal </w:t>
      </w:r>
      <w:r>
        <w:rPr>
          <w:rFonts w:eastAsia="SimSun"/>
          <w:b/>
          <w:lang w:eastAsia="zh-CN"/>
        </w:rPr>
        <w:t>4</w:t>
      </w:r>
      <w:r w:rsidRPr="008D1A99">
        <w:rPr>
          <w:rFonts w:eastAsia="SimSun"/>
          <w:b/>
          <w:lang w:eastAsia="zh-CN"/>
        </w:rPr>
        <w:t>:</w:t>
      </w:r>
      <w:r w:rsidRPr="008D1A99">
        <w:rPr>
          <w:rFonts w:eastAsia="SimSun"/>
          <w:lang w:eastAsia="zh-CN"/>
        </w:rPr>
        <w:t xml:space="preserve"> NR shall support </w:t>
      </w:r>
      <w:r>
        <w:rPr>
          <w:rFonts w:eastAsia="SimSun"/>
          <w:lang w:eastAsia="zh-CN"/>
        </w:rPr>
        <w:t xml:space="preserve">front loaded </w:t>
      </w:r>
      <w:r w:rsidRPr="008D1A99">
        <w:rPr>
          <w:rFonts w:eastAsia="SimSun"/>
          <w:lang w:eastAsia="zh-CN"/>
        </w:rPr>
        <w:t>DL/UL DM-RS to allow early detection of whether PDSCH/PUSCH is aborted</w:t>
      </w:r>
      <w:r w:rsidR="00CA1C43">
        <w:rPr>
          <w:rFonts w:eastAsia="SimSun"/>
          <w:lang w:eastAsia="zh-CN"/>
        </w:rPr>
        <w:t xml:space="preserve"> or deferred</w:t>
      </w:r>
      <w:r w:rsidRPr="008D1A99">
        <w:rPr>
          <w:rFonts w:eastAsia="SimSun"/>
          <w:lang w:eastAsia="zh-CN"/>
        </w:rPr>
        <w:t xml:space="preserve"> when CCI is sensed to be above a certain threshold.</w:t>
      </w:r>
    </w:p>
    <w:p w14:paraId="78554E92" w14:textId="77777777" w:rsidR="004D529E" w:rsidRPr="00A657A4" w:rsidRDefault="004D529E" w:rsidP="00A657A4">
      <w:pPr>
        <w:spacing w:after="0"/>
        <w:jc w:val="both"/>
        <w:rPr>
          <w:rFonts w:eastAsia="SimSun"/>
          <w:lang w:eastAsia="zh-CN"/>
        </w:rPr>
      </w:pP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1FE8066F" w14:textId="18597F4E" w:rsidR="009B7466" w:rsidRDefault="009B7466" w:rsidP="009B7466">
      <w:pPr>
        <w:pStyle w:val="ListParagraph"/>
        <w:numPr>
          <w:ilvl w:val="0"/>
          <w:numId w:val="9"/>
        </w:numPr>
        <w:spacing w:after="0" w:line="360" w:lineRule="auto"/>
        <w:ind w:leftChars="0"/>
        <w:jc w:val="both"/>
        <w:rPr>
          <w:rFonts w:eastAsia="MS Mincho"/>
          <w:lang w:eastAsia="ja-JP"/>
        </w:rPr>
      </w:pPr>
      <w:r>
        <w:rPr>
          <w:rFonts w:eastAsia="MS Mincho"/>
          <w:lang w:eastAsia="ja-JP"/>
        </w:rPr>
        <w:t>R1-1609125 Inter-cell Interference Management for Uncoordinated TDD, Samsung</w:t>
      </w:r>
    </w:p>
    <w:p w14:paraId="52434EFD" w14:textId="7B3A250F" w:rsidR="003C593D" w:rsidRPr="009B7466" w:rsidRDefault="003C593D" w:rsidP="009B7466">
      <w:pPr>
        <w:pStyle w:val="ListParagraph"/>
        <w:numPr>
          <w:ilvl w:val="0"/>
          <w:numId w:val="9"/>
        </w:numPr>
        <w:spacing w:after="0" w:line="360" w:lineRule="auto"/>
        <w:ind w:leftChars="0"/>
        <w:jc w:val="both"/>
        <w:rPr>
          <w:rFonts w:eastAsia="MS Mincho"/>
          <w:lang w:eastAsia="ja-JP"/>
        </w:rPr>
      </w:pPr>
      <w:r>
        <w:rPr>
          <w:rFonts w:eastAsia="MS Mincho"/>
          <w:lang w:eastAsia="ja-JP"/>
        </w:rPr>
        <w:lastRenderedPageBreak/>
        <w:t>R1-1609127 Signaling of Slot Structure, Samsung</w:t>
      </w:r>
    </w:p>
    <w:p w14:paraId="072ACDA0" w14:textId="509ABAC0" w:rsidR="001B5D33" w:rsidRDefault="007507EE" w:rsidP="001B5D33">
      <w:pPr>
        <w:pStyle w:val="ListParagraph"/>
        <w:numPr>
          <w:ilvl w:val="0"/>
          <w:numId w:val="9"/>
        </w:numPr>
        <w:spacing w:after="0" w:line="360" w:lineRule="auto"/>
        <w:ind w:leftChars="0"/>
        <w:jc w:val="both"/>
        <w:rPr>
          <w:rFonts w:eastAsia="MS Mincho"/>
          <w:lang w:eastAsia="ja-JP"/>
        </w:rPr>
      </w:pPr>
      <w:r>
        <w:rPr>
          <w:rFonts w:eastAsia="MS Mincho"/>
          <w:lang w:eastAsia="ja-JP"/>
        </w:rPr>
        <w:t>R</w:t>
      </w:r>
      <w:r w:rsidR="00A95811">
        <w:rPr>
          <w:rFonts w:eastAsia="MS Mincho"/>
          <w:lang w:eastAsia="ja-JP"/>
        </w:rPr>
        <w:t>1-1612560</w:t>
      </w:r>
      <w:r>
        <w:rPr>
          <w:rFonts w:eastAsia="MS Mincho"/>
          <w:lang w:eastAsia="ja-JP"/>
        </w:rPr>
        <w:t xml:space="preserve"> Views on NR Duplexing, Samsung</w:t>
      </w:r>
    </w:p>
    <w:p w14:paraId="12AB0159" w14:textId="728D554F" w:rsidR="007507EE" w:rsidRDefault="00A95811" w:rsidP="001B5D33">
      <w:pPr>
        <w:pStyle w:val="ListParagraph"/>
        <w:numPr>
          <w:ilvl w:val="0"/>
          <w:numId w:val="9"/>
        </w:numPr>
        <w:spacing w:after="0" w:line="360" w:lineRule="auto"/>
        <w:ind w:leftChars="0"/>
        <w:jc w:val="both"/>
        <w:rPr>
          <w:rFonts w:eastAsia="MS Mincho"/>
          <w:lang w:eastAsia="ja-JP"/>
        </w:rPr>
      </w:pPr>
      <w:r>
        <w:rPr>
          <w:rFonts w:eastAsia="MS Mincho"/>
          <w:lang w:eastAsia="ja-JP"/>
        </w:rPr>
        <w:t>R1-1612562</w:t>
      </w:r>
      <w:r w:rsidR="007507EE">
        <w:rPr>
          <w:rFonts w:eastAsia="MS Mincho"/>
          <w:lang w:eastAsia="ja-JP"/>
        </w:rPr>
        <w:t xml:space="preserve"> Dynamic TDD Cross-link Interference Detection and Reporting, Samsung</w:t>
      </w:r>
    </w:p>
    <w:p w14:paraId="328E4542" w14:textId="53D4EB91" w:rsidR="007507EE" w:rsidRDefault="00A95811" w:rsidP="00465EA6">
      <w:pPr>
        <w:pStyle w:val="ListParagraph"/>
        <w:numPr>
          <w:ilvl w:val="0"/>
          <w:numId w:val="9"/>
        </w:numPr>
        <w:spacing w:after="0" w:line="360" w:lineRule="auto"/>
        <w:ind w:leftChars="0"/>
        <w:jc w:val="both"/>
        <w:rPr>
          <w:rFonts w:eastAsia="MS Mincho"/>
          <w:lang w:eastAsia="ja-JP"/>
        </w:rPr>
      </w:pPr>
      <w:r>
        <w:rPr>
          <w:rFonts w:eastAsia="MS Mincho"/>
          <w:lang w:eastAsia="ja-JP"/>
        </w:rPr>
        <w:t>R1-1612563</w:t>
      </w:r>
      <w:r w:rsidR="007507EE">
        <w:rPr>
          <w:rFonts w:eastAsia="MS Mincho"/>
          <w:lang w:eastAsia="ja-JP"/>
        </w:rPr>
        <w:t xml:space="preserve"> Dynamic TDD Cross-link Interference Avoidance based on Channel Sensing, Samsung</w:t>
      </w:r>
    </w:p>
    <w:p w14:paraId="40D2F1DC" w14:textId="77777777" w:rsidR="00C7261C" w:rsidRPr="00C96F19" w:rsidRDefault="00C7261C" w:rsidP="00C7261C">
      <w:pPr>
        <w:pStyle w:val="ListParagraph"/>
        <w:numPr>
          <w:ilvl w:val="0"/>
          <w:numId w:val="9"/>
        </w:numPr>
        <w:spacing w:after="0" w:line="360" w:lineRule="auto"/>
        <w:ind w:leftChars="0"/>
        <w:jc w:val="both"/>
        <w:rPr>
          <w:rFonts w:eastAsia="MS Mincho"/>
          <w:lang w:eastAsia="ja-JP"/>
        </w:rPr>
      </w:pPr>
      <w:r>
        <w:rPr>
          <w:rFonts w:eastAsia="MS Mincho"/>
          <w:lang w:eastAsia="ja-JP"/>
        </w:rPr>
        <w:t>R1-1608790 Interference management for dynamic TDD and flexible duplex, CATT</w:t>
      </w:r>
    </w:p>
    <w:p w14:paraId="2DA8D3D2" w14:textId="77777777" w:rsidR="00C7261C" w:rsidRPr="00C7261C" w:rsidRDefault="00C7261C" w:rsidP="00C7261C">
      <w:pPr>
        <w:spacing w:after="0" w:line="360" w:lineRule="auto"/>
        <w:jc w:val="both"/>
        <w:rPr>
          <w:rFonts w:eastAsia="MS Mincho"/>
          <w:lang w:eastAsia="ja-JP"/>
        </w:rPr>
      </w:pPr>
    </w:p>
    <w:p w14:paraId="1A90E001" w14:textId="4A5BDDF1" w:rsidR="00AC414E" w:rsidRPr="00AD6148" w:rsidRDefault="00AC414E" w:rsidP="00C733EA">
      <w:pPr>
        <w:pStyle w:val="2222"/>
        <w:spacing w:after="120" w:line="288" w:lineRule="auto"/>
        <w:ind w:left="357" w:firstLineChars="0" w:firstLine="0"/>
        <w:rPr>
          <w:rFonts w:cs="Times New Roman"/>
          <w:lang w:eastAsia="ko-KR"/>
        </w:rPr>
      </w:pPr>
    </w:p>
    <w:sectPr w:rsidR="00AC414E" w:rsidRPr="00AD6148"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7F127" w14:textId="77777777" w:rsidR="00965228" w:rsidRDefault="00965228">
      <w:r>
        <w:separator/>
      </w:r>
    </w:p>
  </w:endnote>
  <w:endnote w:type="continuationSeparator" w:id="0">
    <w:p w14:paraId="2218194F" w14:textId="77777777" w:rsidR="00965228" w:rsidRDefault="00965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FF58A" w14:textId="77777777" w:rsidR="00965228" w:rsidRDefault="00965228">
      <w:r>
        <w:separator/>
      </w:r>
    </w:p>
  </w:footnote>
  <w:footnote w:type="continuationSeparator" w:id="0">
    <w:p w14:paraId="5DF5CD52" w14:textId="77777777" w:rsidR="00965228" w:rsidRDefault="009652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AD70FA"/>
    <w:multiLevelType w:val="hybridMultilevel"/>
    <w:tmpl w:val="096CDCB0"/>
    <w:lvl w:ilvl="0" w:tplc="CB1EE09A">
      <w:start w:val="1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BC12953"/>
    <w:multiLevelType w:val="hybridMultilevel"/>
    <w:tmpl w:val="A53C98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7279C5"/>
    <w:multiLevelType w:val="hybridMultilevel"/>
    <w:tmpl w:val="AD809BE2"/>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start w:val="1"/>
      <w:numFmt w:val="bullet"/>
      <w:lvlText w:val=""/>
      <w:lvlJc w:val="left"/>
      <w:pPr>
        <w:ind w:left="2960" w:hanging="360"/>
      </w:pPr>
      <w:rPr>
        <w:rFonts w:ascii="Wingdings" w:hAnsi="Wingdings" w:hint="default"/>
      </w:rPr>
    </w:lvl>
    <w:lvl w:ilvl="3" w:tplc="0409000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7"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15:restartNumberingAfterBreak="0">
    <w:nsid w:val="65DE508A"/>
    <w:multiLevelType w:val="hybridMultilevel"/>
    <w:tmpl w:val="E7121F44"/>
    <w:lvl w:ilvl="0" w:tplc="10A4D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4"/>
  </w:num>
  <w:num w:numId="3">
    <w:abstractNumId w:val="8"/>
  </w:num>
  <w:num w:numId="4">
    <w:abstractNumId w:val="12"/>
  </w:num>
  <w:num w:numId="5">
    <w:abstractNumId w:val="0"/>
  </w:num>
  <w:num w:numId="6">
    <w:abstractNumId w:val="9"/>
  </w:num>
  <w:num w:numId="7">
    <w:abstractNumId w:val="7"/>
  </w:num>
  <w:num w:numId="8">
    <w:abstractNumId w:val="11"/>
  </w:num>
  <w:num w:numId="9">
    <w:abstractNumId w:val="10"/>
  </w:num>
  <w:num w:numId="10">
    <w:abstractNumId w:val="2"/>
  </w:num>
  <w:num w:numId="11">
    <w:abstractNumId w:val="3"/>
  </w:num>
  <w:num w:numId="12">
    <w:abstractNumId w:val="6"/>
  </w:num>
  <w:num w:numId="1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0664A"/>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AD2"/>
    <w:rsid w:val="000304DB"/>
    <w:rsid w:val="00030EA8"/>
    <w:rsid w:val="00031F02"/>
    <w:rsid w:val="00032854"/>
    <w:rsid w:val="0003419B"/>
    <w:rsid w:val="000375ED"/>
    <w:rsid w:val="0004152C"/>
    <w:rsid w:val="00045082"/>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01C3"/>
    <w:rsid w:val="00082C19"/>
    <w:rsid w:val="00083457"/>
    <w:rsid w:val="00083DE3"/>
    <w:rsid w:val="000862ED"/>
    <w:rsid w:val="00086364"/>
    <w:rsid w:val="00086A31"/>
    <w:rsid w:val="00087EEE"/>
    <w:rsid w:val="00087F06"/>
    <w:rsid w:val="000902E8"/>
    <w:rsid w:val="000907B7"/>
    <w:rsid w:val="00090A57"/>
    <w:rsid w:val="00091C52"/>
    <w:rsid w:val="00091CE0"/>
    <w:rsid w:val="00092123"/>
    <w:rsid w:val="00093AA5"/>
    <w:rsid w:val="00094B22"/>
    <w:rsid w:val="00096AAC"/>
    <w:rsid w:val="0009739B"/>
    <w:rsid w:val="000A1D31"/>
    <w:rsid w:val="000A26F4"/>
    <w:rsid w:val="000A527C"/>
    <w:rsid w:val="000A5315"/>
    <w:rsid w:val="000A5430"/>
    <w:rsid w:val="000A591F"/>
    <w:rsid w:val="000A6336"/>
    <w:rsid w:val="000A6970"/>
    <w:rsid w:val="000A77A6"/>
    <w:rsid w:val="000B0B99"/>
    <w:rsid w:val="000B25B1"/>
    <w:rsid w:val="000B2B68"/>
    <w:rsid w:val="000B4FD7"/>
    <w:rsid w:val="000B6CC6"/>
    <w:rsid w:val="000C074E"/>
    <w:rsid w:val="000C14C1"/>
    <w:rsid w:val="000C2DAC"/>
    <w:rsid w:val="000C3A4B"/>
    <w:rsid w:val="000C3C17"/>
    <w:rsid w:val="000C650F"/>
    <w:rsid w:val="000D00DD"/>
    <w:rsid w:val="000D1026"/>
    <w:rsid w:val="000D19F4"/>
    <w:rsid w:val="000D25AC"/>
    <w:rsid w:val="000D2EB0"/>
    <w:rsid w:val="000D4806"/>
    <w:rsid w:val="000D5200"/>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1508"/>
    <w:rsid w:val="0012156A"/>
    <w:rsid w:val="00121AC2"/>
    <w:rsid w:val="00121CD5"/>
    <w:rsid w:val="00121F92"/>
    <w:rsid w:val="00122DE2"/>
    <w:rsid w:val="0012303A"/>
    <w:rsid w:val="00123B51"/>
    <w:rsid w:val="00123DEB"/>
    <w:rsid w:val="001277AA"/>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71E4"/>
    <w:rsid w:val="00147305"/>
    <w:rsid w:val="001503B7"/>
    <w:rsid w:val="0015445A"/>
    <w:rsid w:val="00157248"/>
    <w:rsid w:val="00162392"/>
    <w:rsid w:val="001639BD"/>
    <w:rsid w:val="00164498"/>
    <w:rsid w:val="001649A0"/>
    <w:rsid w:val="0016551E"/>
    <w:rsid w:val="0016793B"/>
    <w:rsid w:val="00167D7B"/>
    <w:rsid w:val="00167F3F"/>
    <w:rsid w:val="0017033E"/>
    <w:rsid w:val="00170CD5"/>
    <w:rsid w:val="00171E74"/>
    <w:rsid w:val="00172663"/>
    <w:rsid w:val="00176B67"/>
    <w:rsid w:val="001801D3"/>
    <w:rsid w:val="00180AD4"/>
    <w:rsid w:val="00181899"/>
    <w:rsid w:val="00181AC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5D33"/>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959"/>
    <w:rsid w:val="001E6796"/>
    <w:rsid w:val="001F1669"/>
    <w:rsid w:val="001F2638"/>
    <w:rsid w:val="001F3815"/>
    <w:rsid w:val="001F3BD8"/>
    <w:rsid w:val="001F4519"/>
    <w:rsid w:val="001F5199"/>
    <w:rsid w:val="001F6F91"/>
    <w:rsid w:val="001F7B02"/>
    <w:rsid w:val="001F7C2B"/>
    <w:rsid w:val="00201037"/>
    <w:rsid w:val="00202049"/>
    <w:rsid w:val="00202279"/>
    <w:rsid w:val="00202BE0"/>
    <w:rsid w:val="00203226"/>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A7C33"/>
    <w:rsid w:val="002B3B3B"/>
    <w:rsid w:val="002B4C6E"/>
    <w:rsid w:val="002B52C6"/>
    <w:rsid w:val="002B57DB"/>
    <w:rsid w:val="002B6BDA"/>
    <w:rsid w:val="002B71B0"/>
    <w:rsid w:val="002B79C1"/>
    <w:rsid w:val="002C0D28"/>
    <w:rsid w:val="002C1230"/>
    <w:rsid w:val="002C46A5"/>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25D0"/>
    <w:rsid w:val="002F28D8"/>
    <w:rsid w:val="002F47AD"/>
    <w:rsid w:val="002F5790"/>
    <w:rsid w:val="002F6FEC"/>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735"/>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059"/>
    <w:rsid w:val="003A69C3"/>
    <w:rsid w:val="003A730C"/>
    <w:rsid w:val="003B0AC6"/>
    <w:rsid w:val="003B18F3"/>
    <w:rsid w:val="003B33FB"/>
    <w:rsid w:val="003B3E1F"/>
    <w:rsid w:val="003B784F"/>
    <w:rsid w:val="003C0308"/>
    <w:rsid w:val="003C0353"/>
    <w:rsid w:val="003C13C6"/>
    <w:rsid w:val="003C1E94"/>
    <w:rsid w:val="003C2C5D"/>
    <w:rsid w:val="003C32F0"/>
    <w:rsid w:val="003C53D6"/>
    <w:rsid w:val="003C593D"/>
    <w:rsid w:val="003C5A7F"/>
    <w:rsid w:val="003C5BAF"/>
    <w:rsid w:val="003C5DB0"/>
    <w:rsid w:val="003C5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2091"/>
    <w:rsid w:val="0040329D"/>
    <w:rsid w:val="00404B4A"/>
    <w:rsid w:val="0040633D"/>
    <w:rsid w:val="004107E6"/>
    <w:rsid w:val="00420853"/>
    <w:rsid w:val="00421E04"/>
    <w:rsid w:val="004239D8"/>
    <w:rsid w:val="004240D5"/>
    <w:rsid w:val="00424A72"/>
    <w:rsid w:val="00424A97"/>
    <w:rsid w:val="00424D6E"/>
    <w:rsid w:val="004254DF"/>
    <w:rsid w:val="00427387"/>
    <w:rsid w:val="004300DC"/>
    <w:rsid w:val="00430452"/>
    <w:rsid w:val="00432D00"/>
    <w:rsid w:val="00433489"/>
    <w:rsid w:val="00433F23"/>
    <w:rsid w:val="004351C1"/>
    <w:rsid w:val="00436AEE"/>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3E43"/>
    <w:rsid w:val="00465EA6"/>
    <w:rsid w:val="0046666D"/>
    <w:rsid w:val="00467A29"/>
    <w:rsid w:val="00470D36"/>
    <w:rsid w:val="0047128F"/>
    <w:rsid w:val="00473944"/>
    <w:rsid w:val="00474060"/>
    <w:rsid w:val="00474BDC"/>
    <w:rsid w:val="00474D44"/>
    <w:rsid w:val="00474F44"/>
    <w:rsid w:val="0047692C"/>
    <w:rsid w:val="00477672"/>
    <w:rsid w:val="00477B60"/>
    <w:rsid w:val="004800A8"/>
    <w:rsid w:val="0048015F"/>
    <w:rsid w:val="0048048B"/>
    <w:rsid w:val="00481D44"/>
    <w:rsid w:val="00481F84"/>
    <w:rsid w:val="00482421"/>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71"/>
    <w:rsid w:val="004B3FBF"/>
    <w:rsid w:val="004B461B"/>
    <w:rsid w:val="004B4C96"/>
    <w:rsid w:val="004C1AC1"/>
    <w:rsid w:val="004C2115"/>
    <w:rsid w:val="004C3B1D"/>
    <w:rsid w:val="004C4315"/>
    <w:rsid w:val="004C48A5"/>
    <w:rsid w:val="004C5D06"/>
    <w:rsid w:val="004C657C"/>
    <w:rsid w:val="004D026D"/>
    <w:rsid w:val="004D0A0D"/>
    <w:rsid w:val="004D108A"/>
    <w:rsid w:val="004D159C"/>
    <w:rsid w:val="004D1EEB"/>
    <w:rsid w:val="004D2D1D"/>
    <w:rsid w:val="004D4638"/>
    <w:rsid w:val="004D529E"/>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3979"/>
    <w:rsid w:val="00503993"/>
    <w:rsid w:val="00503F9D"/>
    <w:rsid w:val="00507091"/>
    <w:rsid w:val="005074C4"/>
    <w:rsid w:val="005079CC"/>
    <w:rsid w:val="005109A0"/>
    <w:rsid w:val="0051414A"/>
    <w:rsid w:val="00514BFF"/>
    <w:rsid w:val="00514ED9"/>
    <w:rsid w:val="00515B5F"/>
    <w:rsid w:val="00515DAE"/>
    <w:rsid w:val="0051746B"/>
    <w:rsid w:val="00517C6E"/>
    <w:rsid w:val="00520036"/>
    <w:rsid w:val="0052348B"/>
    <w:rsid w:val="00526A64"/>
    <w:rsid w:val="00526BC4"/>
    <w:rsid w:val="00526FD1"/>
    <w:rsid w:val="00527339"/>
    <w:rsid w:val="00527FA8"/>
    <w:rsid w:val="0053211B"/>
    <w:rsid w:val="00533D37"/>
    <w:rsid w:val="00534DF6"/>
    <w:rsid w:val="00535E8C"/>
    <w:rsid w:val="00535EE7"/>
    <w:rsid w:val="0053623F"/>
    <w:rsid w:val="00537F42"/>
    <w:rsid w:val="00540BAC"/>
    <w:rsid w:val="00541207"/>
    <w:rsid w:val="005434F9"/>
    <w:rsid w:val="0054367D"/>
    <w:rsid w:val="005436CD"/>
    <w:rsid w:val="00544D62"/>
    <w:rsid w:val="0055167A"/>
    <w:rsid w:val="00553AF5"/>
    <w:rsid w:val="00555F2F"/>
    <w:rsid w:val="00566880"/>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82"/>
    <w:rsid w:val="005A2BF4"/>
    <w:rsid w:val="005A490C"/>
    <w:rsid w:val="005A4C2A"/>
    <w:rsid w:val="005A54EA"/>
    <w:rsid w:val="005A6545"/>
    <w:rsid w:val="005A73AC"/>
    <w:rsid w:val="005B2989"/>
    <w:rsid w:val="005B2ADD"/>
    <w:rsid w:val="005B2AE8"/>
    <w:rsid w:val="005B334E"/>
    <w:rsid w:val="005B33D7"/>
    <w:rsid w:val="005B3F28"/>
    <w:rsid w:val="005B5832"/>
    <w:rsid w:val="005B5915"/>
    <w:rsid w:val="005B5C71"/>
    <w:rsid w:val="005B663C"/>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52D7"/>
    <w:rsid w:val="005E58B6"/>
    <w:rsid w:val="005F1FBE"/>
    <w:rsid w:val="005F39AE"/>
    <w:rsid w:val="005F4E6B"/>
    <w:rsid w:val="005F514C"/>
    <w:rsid w:val="005F5BAD"/>
    <w:rsid w:val="005F7EE3"/>
    <w:rsid w:val="00600C24"/>
    <w:rsid w:val="00600CDE"/>
    <w:rsid w:val="0060297E"/>
    <w:rsid w:val="00603253"/>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C9C"/>
    <w:rsid w:val="0063477E"/>
    <w:rsid w:val="006400E1"/>
    <w:rsid w:val="00640F56"/>
    <w:rsid w:val="00642A83"/>
    <w:rsid w:val="00643083"/>
    <w:rsid w:val="00643CF5"/>
    <w:rsid w:val="006458B7"/>
    <w:rsid w:val="00645E63"/>
    <w:rsid w:val="00647880"/>
    <w:rsid w:val="0065003C"/>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77D58"/>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6206"/>
    <w:rsid w:val="00696E55"/>
    <w:rsid w:val="00697A04"/>
    <w:rsid w:val="006A01E6"/>
    <w:rsid w:val="006A0925"/>
    <w:rsid w:val="006A25EB"/>
    <w:rsid w:val="006A2D38"/>
    <w:rsid w:val="006A6FAD"/>
    <w:rsid w:val="006B0762"/>
    <w:rsid w:val="006B1826"/>
    <w:rsid w:val="006B2332"/>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95E"/>
    <w:rsid w:val="006D3D85"/>
    <w:rsid w:val="006D60A8"/>
    <w:rsid w:val="006D6C59"/>
    <w:rsid w:val="006D6D52"/>
    <w:rsid w:val="006D6F16"/>
    <w:rsid w:val="006D716D"/>
    <w:rsid w:val="006D75D9"/>
    <w:rsid w:val="006D7619"/>
    <w:rsid w:val="006E0232"/>
    <w:rsid w:val="006E02D0"/>
    <w:rsid w:val="006E0713"/>
    <w:rsid w:val="006E1EC6"/>
    <w:rsid w:val="006E5428"/>
    <w:rsid w:val="006E6697"/>
    <w:rsid w:val="006E6A76"/>
    <w:rsid w:val="006E7AE4"/>
    <w:rsid w:val="006F199F"/>
    <w:rsid w:val="006F204A"/>
    <w:rsid w:val="006F4BD2"/>
    <w:rsid w:val="006F4D44"/>
    <w:rsid w:val="006F4D8E"/>
    <w:rsid w:val="006F6EF9"/>
    <w:rsid w:val="006F79E1"/>
    <w:rsid w:val="006F7BCF"/>
    <w:rsid w:val="0070274F"/>
    <w:rsid w:val="00705B9C"/>
    <w:rsid w:val="00706011"/>
    <w:rsid w:val="00707D33"/>
    <w:rsid w:val="00710308"/>
    <w:rsid w:val="0071081E"/>
    <w:rsid w:val="007110E6"/>
    <w:rsid w:val="00711976"/>
    <w:rsid w:val="00711F57"/>
    <w:rsid w:val="007130BE"/>
    <w:rsid w:val="00714030"/>
    <w:rsid w:val="007155D3"/>
    <w:rsid w:val="00716A91"/>
    <w:rsid w:val="007177ED"/>
    <w:rsid w:val="00720A64"/>
    <w:rsid w:val="0072161A"/>
    <w:rsid w:val="0072162A"/>
    <w:rsid w:val="0072166D"/>
    <w:rsid w:val="007217AF"/>
    <w:rsid w:val="00721B2F"/>
    <w:rsid w:val="007238F8"/>
    <w:rsid w:val="00725549"/>
    <w:rsid w:val="00732EEB"/>
    <w:rsid w:val="00733B98"/>
    <w:rsid w:val="00735463"/>
    <w:rsid w:val="00735900"/>
    <w:rsid w:val="00737F4D"/>
    <w:rsid w:val="00741392"/>
    <w:rsid w:val="00741B82"/>
    <w:rsid w:val="00746D48"/>
    <w:rsid w:val="007507EE"/>
    <w:rsid w:val="00750E72"/>
    <w:rsid w:val="00753A41"/>
    <w:rsid w:val="00755AD7"/>
    <w:rsid w:val="00756864"/>
    <w:rsid w:val="00760CE8"/>
    <w:rsid w:val="00761697"/>
    <w:rsid w:val="007625EC"/>
    <w:rsid w:val="007658A6"/>
    <w:rsid w:val="00765F29"/>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299C"/>
    <w:rsid w:val="007B2A97"/>
    <w:rsid w:val="007B3ED7"/>
    <w:rsid w:val="007B49B4"/>
    <w:rsid w:val="007B6146"/>
    <w:rsid w:val="007C1FEB"/>
    <w:rsid w:val="007C25EB"/>
    <w:rsid w:val="007C5842"/>
    <w:rsid w:val="007C6231"/>
    <w:rsid w:val="007C7CD0"/>
    <w:rsid w:val="007D0C6E"/>
    <w:rsid w:val="007D3572"/>
    <w:rsid w:val="007D3B92"/>
    <w:rsid w:val="007D7A62"/>
    <w:rsid w:val="007E151A"/>
    <w:rsid w:val="007E1D9C"/>
    <w:rsid w:val="007E42C7"/>
    <w:rsid w:val="007E4FEC"/>
    <w:rsid w:val="007E57D0"/>
    <w:rsid w:val="007E5C95"/>
    <w:rsid w:val="007E63F4"/>
    <w:rsid w:val="007E721D"/>
    <w:rsid w:val="007E76DB"/>
    <w:rsid w:val="007E7FB0"/>
    <w:rsid w:val="007F23EB"/>
    <w:rsid w:val="007F400E"/>
    <w:rsid w:val="007F6845"/>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10A"/>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286"/>
    <w:rsid w:val="00831893"/>
    <w:rsid w:val="00832237"/>
    <w:rsid w:val="00832381"/>
    <w:rsid w:val="008330B2"/>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157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A7A57"/>
    <w:rsid w:val="008B2121"/>
    <w:rsid w:val="008B2920"/>
    <w:rsid w:val="008B494B"/>
    <w:rsid w:val="008B6030"/>
    <w:rsid w:val="008B7A5C"/>
    <w:rsid w:val="008C3FDD"/>
    <w:rsid w:val="008C5D63"/>
    <w:rsid w:val="008C7A40"/>
    <w:rsid w:val="008D324A"/>
    <w:rsid w:val="008D5A50"/>
    <w:rsid w:val="008D5BAB"/>
    <w:rsid w:val="008E0543"/>
    <w:rsid w:val="008E1091"/>
    <w:rsid w:val="008E158C"/>
    <w:rsid w:val="008E1CBB"/>
    <w:rsid w:val="008E1EB9"/>
    <w:rsid w:val="008E686B"/>
    <w:rsid w:val="008F2B67"/>
    <w:rsid w:val="008F2C09"/>
    <w:rsid w:val="008F301F"/>
    <w:rsid w:val="008F3F16"/>
    <w:rsid w:val="008F55A4"/>
    <w:rsid w:val="008F6B64"/>
    <w:rsid w:val="0090039D"/>
    <w:rsid w:val="009004E2"/>
    <w:rsid w:val="00900885"/>
    <w:rsid w:val="00901A1C"/>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56FA2"/>
    <w:rsid w:val="00957A57"/>
    <w:rsid w:val="0096225A"/>
    <w:rsid w:val="0096344A"/>
    <w:rsid w:val="00965228"/>
    <w:rsid w:val="00967D6D"/>
    <w:rsid w:val="0097261C"/>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1AD8"/>
    <w:rsid w:val="009B245D"/>
    <w:rsid w:val="009B40B4"/>
    <w:rsid w:val="009B4837"/>
    <w:rsid w:val="009B7466"/>
    <w:rsid w:val="009B78C4"/>
    <w:rsid w:val="009B7F8D"/>
    <w:rsid w:val="009C09A4"/>
    <w:rsid w:val="009C224C"/>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2D0F"/>
    <w:rsid w:val="00A0774C"/>
    <w:rsid w:val="00A109F3"/>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87B"/>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41F"/>
    <w:rsid w:val="00A62ADF"/>
    <w:rsid w:val="00A63D53"/>
    <w:rsid w:val="00A657A4"/>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920"/>
    <w:rsid w:val="00A92EB0"/>
    <w:rsid w:val="00A930E9"/>
    <w:rsid w:val="00A9571F"/>
    <w:rsid w:val="00A95811"/>
    <w:rsid w:val="00A96360"/>
    <w:rsid w:val="00A9778A"/>
    <w:rsid w:val="00A97967"/>
    <w:rsid w:val="00AA10C3"/>
    <w:rsid w:val="00AA26F6"/>
    <w:rsid w:val="00AA431D"/>
    <w:rsid w:val="00AA5935"/>
    <w:rsid w:val="00AA6847"/>
    <w:rsid w:val="00AA6DDD"/>
    <w:rsid w:val="00AA702B"/>
    <w:rsid w:val="00AA729C"/>
    <w:rsid w:val="00AB1DAE"/>
    <w:rsid w:val="00AB2514"/>
    <w:rsid w:val="00AB265D"/>
    <w:rsid w:val="00AB2CAA"/>
    <w:rsid w:val="00AB465B"/>
    <w:rsid w:val="00AB4EF1"/>
    <w:rsid w:val="00AB51AA"/>
    <w:rsid w:val="00AB6015"/>
    <w:rsid w:val="00AB63F6"/>
    <w:rsid w:val="00AB6A6C"/>
    <w:rsid w:val="00AB6DF8"/>
    <w:rsid w:val="00AB7125"/>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0D2A"/>
    <w:rsid w:val="00B01DB5"/>
    <w:rsid w:val="00B04AC2"/>
    <w:rsid w:val="00B058D3"/>
    <w:rsid w:val="00B10EBC"/>
    <w:rsid w:val="00B11ADE"/>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410F3"/>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12A8"/>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57C0"/>
    <w:rsid w:val="00B96BFE"/>
    <w:rsid w:val="00BA0940"/>
    <w:rsid w:val="00BA267A"/>
    <w:rsid w:val="00BA3A0E"/>
    <w:rsid w:val="00BA3D0B"/>
    <w:rsid w:val="00BA46FD"/>
    <w:rsid w:val="00BA5A0C"/>
    <w:rsid w:val="00BB0244"/>
    <w:rsid w:val="00BB1044"/>
    <w:rsid w:val="00BB308A"/>
    <w:rsid w:val="00BB3744"/>
    <w:rsid w:val="00BB3C1A"/>
    <w:rsid w:val="00BB4764"/>
    <w:rsid w:val="00BB4775"/>
    <w:rsid w:val="00BB5293"/>
    <w:rsid w:val="00BB53C4"/>
    <w:rsid w:val="00BB69E5"/>
    <w:rsid w:val="00BB6A0E"/>
    <w:rsid w:val="00BB6B48"/>
    <w:rsid w:val="00BC0C41"/>
    <w:rsid w:val="00BC0DC6"/>
    <w:rsid w:val="00BC0E07"/>
    <w:rsid w:val="00BC57B6"/>
    <w:rsid w:val="00BC5ECA"/>
    <w:rsid w:val="00BC6B61"/>
    <w:rsid w:val="00BC7B25"/>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11DA"/>
    <w:rsid w:val="00C315A6"/>
    <w:rsid w:val="00C32284"/>
    <w:rsid w:val="00C328DB"/>
    <w:rsid w:val="00C32AC2"/>
    <w:rsid w:val="00C33BE7"/>
    <w:rsid w:val="00C34682"/>
    <w:rsid w:val="00C359D2"/>
    <w:rsid w:val="00C37ED2"/>
    <w:rsid w:val="00C42ED0"/>
    <w:rsid w:val="00C43D0A"/>
    <w:rsid w:val="00C44D97"/>
    <w:rsid w:val="00C44FE3"/>
    <w:rsid w:val="00C50936"/>
    <w:rsid w:val="00C511E0"/>
    <w:rsid w:val="00C516E6"/>
    <w:rsid w:val="00C52045"/>
    <w:rsid w:val="00C53A87"/>
    <w:rsid w:val="00C543CC"/>
    <w:rsid w:val="00C54940"/>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21DD"/>
    <w:rsid w:val="00C7261C"/>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4D61"/>
    <w:rsid w:val="00C9621E"/>
    <w:rsid w:val="00CA18DB"/>
    <w:rsid w:val="00CA1C43"/>
    <w:rsid w:val="00CA220D"/>
    <w:rsid w:val="00CA22E2"/>
    <w:rsid w:val="00CA37ED"/>
    <w:rsid w:val="00CA56C6"/>
    <w:rsid w:val="00CB0153"/>
    <w:rsid w:val="00CB0560"/>
    <w:rsid w:val="00CB1F70"/>
    <w:rsid w:val="00CB25C5"/>
    <w:rsid w:val="00CB2C08"/>
    <w:rsid w:val="00CB3FA8"/>
    <w:rsid w:val="00CB414B"/>
    <w:rsid w:val="00CB7374"/>
    <w:rsid w:val="00CB739E"/>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7D4"/>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7B94"/>
    <w:rsid w:val="00D07EC2"/>
    <w:rsid w:val="00D10504"/>
    <w:rsid w:val="00D10778"/>
    <w:rsid w:val="00D10FA1"/>
    <w:rsid w:val="00D11A6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11F3"/>
    <w:rsid w:val="00D61897"/>
    <w:rsid w:val="00D62089"/>
    <w:rsid w:val="00D63046"/>
    <w:rsid w:val="00D63E21"/>
    <w:rsid w:val="00D65BEE"/>
    <w:rsid w:val="00D66AA4"/>
    <w:rsid w:val="00D675D0"/>
    <w:rsid w:val="00D701A1"/>
    <w:rsid w:val="00D71290"/>
    <w:rsid w:val="00D71842"/>
    <w:rsid w:val="00D72E1A"/>
    <w:rsid w:val="00D74EF6"/>
    <w:rsid w:val="00D8023F"/>
    <w:rsid w:val="00D80836"/>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3B5E"/>
    <w:rsid w:val="00DB5770"/>
    <w:rsid w:val="00DC1896"/>
    <w:rsid w:val="00DC19D1"/>
    <w:rsid w:val="00DC1D4C"/>
    <w:rsid w:val="00DC3F52"/>
    <w:rsid w:val="00DC486E"/>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C70"/>
    <w:rsid w:val="00DE135B"/>
    <w:rsid w:val="00DE31AD"/>
    <w:rsid w:val="00DE714A"/>
    <w:rsid w:val="00DF1019"/>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374FE"/>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57A0"/>
    <w:rsid w:val="00EC6877"/>
    <w:rsid w:val="00ED00DE"/>
    <w:rsid w:val="00ED048F"/>
    <w:rsid w:val="00ED0A8D"/>
    <w:rsid w:val="00ED627A"/>
    <w:rsid w:val="00ED66F9"/>
    <w:rsid w:val="00EE082D"/>
    <w:rsid w:val="00EE08C5"/>
    <w:rsid w:val="00EE442B"/>
    <w:rsid w:val="00EE4827"/>
    <w:rsid w:val="00EE6E90"/>
    <w:rsid w:val="00EE6FD1"/>
    <w:rsid w:val="00EE7F1C"/>
    <w:rsid w:val="00EF0DBD"/>
    <w:rsid w:val="00EF12AC"/>
    <w:rsid w:val="00EF21E2"/>
    <w:rsid w:val="00EF2C8E"/>
    <w:rsid w:val="00EF2D06"/>
    <w:rsid w:val="00EF2E76"/>
    <w:rsid w:val="00EF5990"/>
    <w:rsid w:val="00EF6110"/>
    <w:rsid w:val="00EF692D"/>
    <w:rsid w:val="00EF6A09"/>
    <w:rsid w:val="00EF72A1"/>
    <w:rsid w:val="00EF738B"/>
    <w:rsid w:val="00F01548"/>
    <w:rsid w:val="00F01774"/>
    <w:rsid w:val="00F01D83"/>
    <w:rsid w:val="00F01FD0"/>
    <w:rsid w:val="00F02F7C"/>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5E58"/>
    <w:rsid w:val="00F46173"/>
    <w:rsid w:val="00F47ABE"/>
    <w:rsid w:val="00F50B2C"/>
    <w:rsid w:val="00F50EF1"/>
    <w:rsid w:val="00F51806"/>
    <w:rsid w:val="00F538FA"/>
    <w:rsid w:val="00F5546B"/>
    <w:rsid w:val="00F56484"/>
    <w:rsid w:val="00F566D4"/>
    <w:rsid w:val="00F56C05"/>
    <w:rsid w:val="00F56E59"/>
    <w:rsid w:val="00F61161"/>
    <w:rsid w:val="00F61344"/>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6B15"/>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6DF9"/>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E5E3A"/>
    <w:rsid w:val="00FE615B"/>
    <w:rsid w:val="00FF01FD"/>
    <w:rsid w:val="00FF0D6A"/>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876EE-19D4-4145-8FF3-A9F81221C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2489</TotalTime>
  <Pages>1</Pages>
  <Words>1216</Words>
  <Characters>6934</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Boon Loong Ng</cp:lastModifiedBy>
  <cp:revision>84</cp:revision>
  <cp:lastPrinted>2012-03-15T10:36:00Z</cp:lastPrinted>
  <dcterms:created xsi:type="dcterms:W3CDTF">2016-05-11T19:33:00Z</dcterms:created>
  <dcterms:modified xsi:type="dcterms:W3CDTF">2016-11-04T22:19:00Z</dcterms:modified>
</cp:coreProperties>
</file>